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10877" w14:textId="7E73D929" w:rsidR="002B4B26" w:rsidRDefault="002B4B26" w:rsidP="004C3149">
      <w:pPr>
        <w:spacing w:line="240" w:lineRule="auto"/>
        <w:jc w:val="both"/>
        <w:rPr>
          <w:rFonts w:ascii="Times New Roman" w:hAnsi="Times New Roman" w:cs="Times New Roman"/>
          <w:b/>
          <w:sz w:val="30"/>
          <w:szCs w:val="30"/>
        </w:rPr>
      </w:pPr>
      <w:r>
        <w:rPr>
          <w:noProof/>
          <w:lang w:val="en-MY" w:eastAsia="en-MY"/>
        </w:rPr>
        <w:drawing>
          <wp:anchor distT="0" distB="0" distL="114300" distR="114300" simplePos="0" relativeHeight="251665920" behindDoc="0" locked="0" layoutInCell="1" allowOverlap="1" wp14:anchorId="3D5F0650" wp14:editId="4672C1CA">
            <wp:simplePos x="0" y="0"/>
            <wp:positionH relativeFrom="margin">
              <wp:posOffset>0</wp:posOffset>
            </wp:positionH>
            <wp:positionV relativeFrom="paragraph">
              <wp:posOffset>60960</wp:posOffset>
            </wp:positionV>
            <wp:extent cx="1882140" cy="578132"/>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MAJ.JPG"/>
                    <pic:cNvPicPr/>
                  </pic:nvPicPr>
                  <pic:blipFill rotWithShape="1">
                    <a:blip r:embed="rId8" cstate="print">
                      <a:extLst>
                        <a:ext uri="{28A0092B-C50C-407E-A947-70E740481C1C}">
                          <a14:useLocalDpi xmlns:a14="http://schemas.microsoft.com/office/drawing/2010/main" val="0"/>
                        </a:ext>
                      </a:extLst>
                    </a:blip>
                    <a:srcRect l="49631" t="2650" r="1865" b="17844"/>
                    <a:stretch/>
                  </pic:blipFill>
                  <pic:spPr bwMode="auto">
                    <a:xfrm>
                      <a:off x="0" y="0"/>
                      <a:ext cx="1882140" cy="57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7D3490" w14:textId="77777777" w:rsidR="002B4B26" w:rsidRDefault="002B4B26" w:rsidP="004C3149">
      <w:pPr>
        <w:spacing w:line="240" w:lineRule="auto"/>
        <w:jc w:val="both"/>
        <w:rPr>
          <w:rFonts w:ascii="Times New Roman" w:hAnsi="Times New Roman" w:cs="Times New Roman"/>
          <w:b/>
          <w:sz w:val="30"/>
          <w:szCs w:val="30"/>
        </w:rPr>
      </w:pPr>
    </w:p>
    <w:p w14:paraId="2FEB4F95" w14:textId="2A74C3AE" w:rsidR="002B4B26" w:rsidRPr="002B4B26" w:rsidRDefault="002B4B26" w:rsidP="002B4B26">
      <w:pPr>
        <w:spacing w:line="240" w:lineRule="auto"/>
        <w:rPr>
          <w:rFonts w:ascii="Arial" w:hAnsi="Arial" w:cs="Arial"/>
          <w:b/>
          <w:color w:val="FF612F"/>
          <w:sz w:val="20"/>
          <w:szCs w:val="20"/>
        </w:rPr>
      </w:pPr>
      <w:r w:rsidRPr="002B4B26">
        <w:rPr>
          <w:rFonts w:ascii="Arial" w:hAnsi="Arial" w:cs="Arial"/>
          <w:b/>
          <w:color w:val="FF612F"/>
          <w:sz w:val="20"/>
          <w:szCs w:val="20"/>
        </w:rPr>
        <w:t>Malaysia Architectural Journal</w:t>
      </w:r>
    </w:p>
    <w:p w14:paraId="6CB37933" w14:textId="77777777" w:rsidR="002B4B26" w:rsidRDefault="002B4B26" w:rsidP="004C3149">
      <w:pPr>
        <w:spacing w:line="240" w:lineRule="auto"/>
        <w:jc w:val="both"/>
        <w:rPr>
          <w:rFonts w:ascii="Times New Roman" w:hAnsi="Times New Roman" w:cs="Times New Roman"/>
          <w:b/>
          <w:sz w:val="30"/>
          <w:szCs w:val="30"/>
        </w:rPr>
      </w:pPr>
    </w:p>
    <w:p w14:paraId="5B25F7A6" w14:textId="613D8A68" w:rsidR="002B4B26" w:rsidRPr="003468B7" w:rsidRDefault="00443D43" w:rsidP="003468B7">
      <w:pPr>
        <w:autoSpaceDE w:val="0"/>
        <w:autoSpaceDN w:val="0"/>
        <w:adjustRightInd w:val="0"/>
        <w:spacing w:after="0" w:line="240" w:lineRule="auto"/>
        <w:rPr>
          <w:rFonts w:ascii="Times New Roman" w:hAnsi="Times New Roman" w:cs="Times New Roman"/>
          <w:b/>
          <w:bCs/>
          <w:sz w:val="28"/>
          <w:szCs w:val="28"/>
        </w:rPr>
      </w:pPr>
      <w:r>
        <w:rPr>
          <w:rFonts w:cs="Times New Roman"/>
          <w:b/>
          <w:bCs/>
          <w:sz w:val="30"/>
          <w:szCs w:val="30"/>
        </w:rPr>
        <w:t xml:space="preserve">Topic: </w:t>
      </w:r>
      <w:r w:rsidR="003468B7">
        <w:rPr>
          <w:rFonts w:ascii="Times New Roman" w:hAnsi="Times New Roman" w:cs="Times New Roman"/>
          <w:b/>
          <w:bCs/>
          <w:sz w:val="28"/>
          <w:szCs w:val="28"/>
        </w:rPr>
        <w:t>An exploratory review on the development of traditional Malay settlement in</w:t>
      </w:r>
      <w:r w:rsidR="003468B7">
        <w:rPr>
          <w:rFonts w:ascii="Times New Roman" w:hAnsi="Times New Roman" w:cs="Times New Roman"/>
          <w:b/>
          <w:bCs/>
          <w:sz w:val="28"/>
          <w:szCs w:val="28"/>
        </w:rPr>
        <w:t xml:space="preserve"> </w:t>
      </w:r>
      <w:r w:rsidR="003468B7">
        <w:rPr>
          <w:rFonts w:ascii="Times New Roman" w:hAnsi="Times New Roman" w:cs="Times New Roman"/>
          <w:b/>
          <w:bCs/>
          <w:sz w:val="28"/>
          <w:szCs w:val="28"/>
        </w:rPr>
        <w:t>East Coast Malaysia</w:t>
      </w:r>
    </w:p>
    <w:p w14:paraId="305E23C5" w14:textId="77777777" w:rsidR="002B4B26" w:rsidRDefault="002B4B26" w:rsidP="002B4B26">
      <w:pPr>
        <w:pStyle w:val="CM18"/>
        <w:rPr>
          <w:rFonts w:cs="Times New Roman"/>
          <w:color w:val="000000"/>
          <w:sz w:val="22"/>
          <w:szCs w:val="22"/>
        </w:rPr>
      </w:pPr>
    </w:p>
    <w:p w14:paraId="5E20FBB2" w14:textId="07FF88C7" w:rsidR="002B4B26" w:rsidRPr="002B4B26" w:rsidRDefault="00443D43" w:rsidP="002B4B26">
      <w:pPr>
        <w:pStyle w:val="CM18"/>
        <w:spacing w:after="240"/>
        <w:ind w:firstLine="284"/>
        <w:rPr>
          <w:rFonts w:cs="Times New Roman"/>
          <w:color w:val="000000"/>
          <w:sz w:val="22"/>
          <w:szCs w:val="22"/>
        </w:rPr>
      </w:pPr>
      <w:r>
        <w:rPr>
          <w:rFonts w:cs="Times New Roman"/>
          <w:color w:val="000000"/>
          <w:sz w:val="22"/>
          <w:szCs w:val="22"/>
        </w:rPr>
        <w:t>Sharyzee Mohmad Shukri</w:t>
      </w:r>
      <w:r w:rsidR="002B4B26" w:rsidRPr="002B4B26">
        <w:rPr>
          <w:rFonts w:cs="Times New Roman"/>
          <w:color w:val="000000"/>
          <w:sz w:val="22"/>
          <w:szCs w:val="22"/>
          <w:vertAlign w:val="superscript"/>
        </w:rPr>
        <w:t>1*</w:t>
      </w:r>
      <w:r w:rsidR="002B4B26" w:rsidRPr="002B4B26">
        <w:rPr>
          <w:rFonts w:cs="Times New Roman"/>
          <w:color w:val="000000"/>
          <w:sz w:val="22"/>
          <w:szCs w:val="22"/>
        </w:rPr>
        <w:t xml:space="preserve"> </w:t>
      </w:r>
      <w:r>
        <w:rPr>
          <w:rFonts w:cs="Times New Roman"/>
          <w:color w:val="000000"/>
          <w:sz w:val="22"/>
          <w:szCs w:val="22"/>
        </w:rPr>
        <w:t>Idris Taib</w:t>
      </w:r>
      <w:r>
        <w:rPr>
          <w:rFonts w:cs="Times New Roman"/>
          <w:color w:val="000000"/>
          <w:sz w:val="22"/>
          <w:szCs w:val="22"/>
          <w:vertAlign w:val="superscript"/>
        </w:rPr>
        <w:t>2</w:t>
      </w:r>
    </w:p>
    <w:p w14:paraId="6A7D37E0" w14:textId="77777777" w:rsidR="00443D43" w:rsidRDefault="00586FE5" w:rsidP="00443D43">
      <w:pPr>
        <w:pStyle w:val="CM18"/>
        <w:ind w:left="284"/>
        <w:rPr>
          <w:rFonts w:eastAsia="SimSun"/>
          <w:i/>
          <w:sz w:val="22"/>
          <w:szCs w:val="22"/>
          <w:lang w:eastAsia="zh-CN"/>
        </w:rPr>
      </w:pPr>
      <w:r>
        <w:rPr>
          <w:rFonts w:cs="Times New Roman"/>
          <w:i/>
          <w:sz w:val="20"/>
          <w:vertAlign w:val="superscript"/>
        </w:rPr>
        <w:t>1</w:t>
      </w:r>
      <w:r w:rsidR="00443D43">
        <w:rPr>
          <w:rFonts w:cs="Times New Roman"/>
          <w:i/>
          <w:sz w:val="20"/>
          <w:vertAlign w:val="superscript"/>
        </w:rPr>
        <w:t>,2</w:t>
      </w:r>
      <w:r w:rsidR="002B4B26" w:rsidRPr="002B4B26">
        <w:rPr>
          <w:rFonts w:eastAsia="SimSun"/>
          <w:i/>
          <w:sz w:val="22"/>
          <w:szCs w:val="22"/>
          <w:lang w:eastAsia="zh-CN"/>
        </w:rPr>
        <w:t xml:space="preserve"> </w:t>
      </w:r>
      <w:r w:rsidR="00443D43">
        <w:rPr>
          <w:rFonts w:eastAsia="SimSun"/>
          <w:i/>
          <w:sz w:val="22"/>
          <w:szCs w:val="22"/>
          <w:lang w:eastAsia="zh-CN"/>
        </w:rPr>
        <w:t xml:space="preserve">Faculty of Architecture and Built Environment, Infrastructure University Kuala Lumpur,  </w:t>
      </w:r>
    </w:p>
    <w:p w14:paraId="1938E873" w14:textId="4D4A6A81" w:rsidR="002B4B26" w:rsidRPr="00F949A2" w:rsidRDefault="00443D43" w:rsidP="00443D43">
      <w:pPr>
        <w:pStyle w:val="CM18"/>
        <w:ind w:left="284"/>
        <w:rPr>
          <w:rFonts w:cs="Times New Roman"/>
          <w:color w:val="000000"/>
          <w:sz w:val="22"/>
          <w:szCs w:val="22"/>
        </w:rPr>
      </w:pPr>
      <w:r>
        <w:rPr>
          <w:rFonts w:cs="Times New Roman"/>
          <w:i/>
          <w:sz w:val="20"/>
          <w:vertAlign w:val="superscript"/>
        </w:rPr>
        <w:t xml:space="preserve">     </w:t>
      </w:r>
      <w:r>
        <w:rPr>
          <w:rFonts w:eastAsia="SimSun"/>
          <w:i/>
          <w:sz w:val="22"/>
          <w:szCs w:val="22"/>
          <w:lang w:eastAsia="zh-CN"/>
        </w:rPr>
        <w:t xml:space="preserve">Malaysia </w:t>
      </w:r>
    </w:p>
    <w:p w14:paraId="1D86304D" w14:textId="373A317C" w:rsidR="00586FE5" w:rsidRDefault="00586FE5" w:rsidP="00586FE5">
      <w:pPr>
        <w:spacing w:after="0" w:line="240" w:lineRule="auto"/>
        <w:ind w:left="284"/>
        <w:jc w:val="both"/>
        <w:rPr>
          <w:rFonts w:ascii="Times New Roman" w:hAnsi="Times New Roman" w:cs="Times New Roman"/>
          <w:i/>
          <w:sz w:val="20"/>
        </w:rPr>
      </w:pPr>
    </w:p>
    <w:p w14:paraId="1DBFBFCD" w14:textId="07B59CA9" w:rsidR="00586FE5" w:rsidRPr="004C2FE6" w:rsidRDefault="004C2FE6" w:rsidP="00586FE5">
      <w:pPr>
        <w:spacing w:line="360" w:lineRule="auto"/>
        <w:ind w:left="284"/>
        <w:jc w:val="both"/>
      </w:pPr>
      <w:r w:rsidRPr="002B4B26">
        <w:rPr>
          <w:rFonts w:ascii="Times New Roman" w:hAnsi="Times New Roman" w:cs="Times New Roman"/>
          <w:i/>
          <w:sz w:val="20"/>
        </w:rPr>
        <w:t>*</w:t>
      </w:r>
      <w:r w:rsidRPr="002B4B26">
        <w:t xml:space="preserve"> </w:t>
      </w:r>
      <w:hyperlink r:id="rId9" w:history="1">
        <w:r w:rsidR="00443D43" w:rsidRPr="003468B7">
          <w:rPr>
            <w:rStyle w:val="Hyperlink"/>
            <w:iCs/>
            <w:color w:val="auto"/>
            <w:u w:val="none"/>
          </w:rPr>
          <w:t>sharyzee@iukl.edu.my</w:t>
        </w:r>
      </w:hyperlink>
    </w:p>
    <w:p w14:paraId="5AFD4BAF" w14:textId="3A4F302B" w:rsidR="00BF5A72" w:rsidRPr="00586FE5" w:rsidRDefault="00586FE5" w:rsidP="00586FE5">
      <w:pPr>
        <w:spacing w:line="360" w:lineRule="auto"/>
        <w:ind w:left="284"/>
        <w:jc w:val="both"/>
      </w:pPr>
      <w:r w:rsidRPr="00881BF3">
        <w:rPr>
          <w:rFonts w:ascii="Times New Roman" w:hAnsi="Times New Roman" w:cs="Times New Roman"/>
          <w:i/>
          <w:sz w:val="20"/>
        </w:rPr>
        <w:t xml:space="preserve">Received: </w:t>
      </w:r>
      <w:r>
        <w:rPr>
          <w:rFonts w:ascii="Times New Roman" w:hAnsi="Times New Roman" w:cs="Times New Roman"/>
          <w:i/>
          <w:sz w:val="20"/>
        </w:rPr>
        <w:t>1</w:t>
      </w:r>
      <w:r w:rsidRPr="00586FE5">
        <w:rPr>
          <w:rFonts w:ascii="Times New Roman" w:hAnsi="Times New Roman" w:cs="Times New Roman"/>
          <w:i/>
          <w:sz w:val="20"/>
          <w:vertAlign w:val="superscript"/>
        </w:rPr>
        <w:t>st</w:t>
      </w:r>
      <w:r>
        <w:rPr>
          <w:rFonts w:ascii="Times New Roman" w:hAnsi="Times New Roman" w:cs="Times New Roman"/>
          <w:i/>
          <w:sz w:val="20"/>
        </w:rPr>
        <w:t xml:space="preserve"> </w:t>
      </w:r>
      <w:r w:rsidR="002B4B26">
        <w:rPr>
          <w:rFonts w:ascii="Times New Roman" w:hAnsi="Times New Roman" w:cs="Times New Roman"/>
          <w:i/>
          <w:sz w:val="20"/>
        </w:rPr>
        <w:t>May</w:t>
      </w:r>
      <w:r>
        <w:rPr>
          <w:rFonts w:ascii="Times New Roman" w:hAnsi="Times New Roman" w:cs="Times New Roman"/>
          <w:i/>
          <w:sz w:val="20"/>
        </w:rPr>
        <w:t xml:space="preserve"> 2020</w:t>
      </w:r>
      <w:r>
        <w:rPr>
          <w:rFonts w:ascii="Times New Roman" w:hAnsi="Times New Roman" w:cs="Times New Roman"/>
          <w:i/>
          <w:sz w:val="20"/>
        </w:rPr>
        <w:tab/>
      </w:r>
      <w:r w:rsidRPr="00881BF3">
        <w:rPr>
          <w:rFonts w:ascii="Times New Roman" w:hAnsi="Times New Roman" w:cs="Times New Roman"/>
          <w:i/>
          <w:sz w:val="20"/>
        </w:rPr>
        <w:tab/>
      </w:r>
      <w:r>
        <w:rPr>
          <w:rFonts w:ascii="Times New Roman" w:hAnsi="Times New Roman" w:cs="Times New Roman"/>
          <w:i/>
          <w:sz w:val="20"/>
        </w:rPr>
        <w:tab/>
      </w:r>
      <w:r w:rsidR="002B4B26">
        <w:rPr>
          <w:rFonts w:ascii="Times New Roman" w:hAnsi="Times New Roman" w:cs="Times New Roman"/>
          <w:i/>
          <w:sz w:val="20"/>
        </w:rPr>
        <w:tab/>
        <w:t xml:space="preserve">           </w:t>
      </w:r>
      <w:r w:rsidRPr="00881BF3">
        <w:rPr>
          <w:rFonts w:ascii="Times New Roman" w:hAnsi="Times New Roman" w:cs="Times New Roman"/>
          <w:i/>
          <w:sz w:val="20"/>
        </w:rPr>
        <w:t>Final version received:</w:t>
      </w:r>
      <w:r>
        <w:rPr>
          <w:rFonts w:ascii="Times New Roman" w:hAnsi="Times New Roman" w:cs="Times New Roman"/>
          <w:i/>
          <w:sz w:val="20"/>
        </w:rPr>
        <w:t xml:space="preserve"> </w:t>
      </w:r>
      <w:r w:rsidR="00626851">
        <w:rPr>
          <w:rFonts w:ascii="Times New Roman" w:hAnsi="Times New Roman" w:cs="Times New Roman"/>
          <w:i/>
          <w:sz w:val="20"/>
        </w:rPr>
        <w:t>23</w:t>
      </w:r>
      <w:r w:rsidR="00626851" w:rsidRPr="00335F99">
        <w:rPr>
          <w:rFonts w:ascii="Times New Roman" w:hAnsi="Times New Roman" w:cs="Times New Roman"/>
          <w:i/>
          <w:sz w:val="20"/>
          <w:vertAlign w:val="superscript"/>
        </w:rPr>
        <w:t>rd</w:t>
      </w:r>
      <w:r>
        <w:rPr>
          <w:rFonts w:ascii="Times New Roman" w:hAnsi="Times New Roman" w:cs="Times New Roman"/>
          <w:i/>
          <w:sz w:val="20"/>
        </w:rPr>
        <w:t xml:space="preserve"> </w:t>
      </w:r>
      <w:r w:rsidR="002B4B26">
        <w:rPr>
          <w:rFonts w:ascii="Times New Roman" w:hAnsi="Times New Roman" w:cs="Times New Roman"/>
          <w:i/>
          <w:sz w:val="20"/>
        </w:rPr>
        <w:t>July</w:t>
      </w:r>
      <w:r>
        <w:rPr>
          <w:rFonts w:ascii="Times New Roman" w:hAnsi="Times New Roman" w:cs="Times New Roman"/>
          <w:i/>
          <w:sz w:val="20"/>
        </w:rPr>
        <w:t xml:space="preserve"> 2020</w:t>
      </w:r>
      <w:r w:rsidRPr="00881BF3">
        <w:rPr>
          <w:rFonts w:ascii="Times New Roman" w:hAnsi="Times New Roman" w:cs="Times New Roman"/>
          <w:i/>
          <w:sz w:val="20"/>
        </w:rPr>
        <w:t xml:space="preserve"> </w:t>
      </w:r>
    </w:p>
    <w:p w14:paraId="3B584030" w14:textId="7CE37DAE" w:rsidR="002B4B26" w:rsidRDefault="002B4B26" w:rsidP="002B4B26">
      <w:pPr>
        <w:pStyle w:val="Abstract"/>
        <w:ind w:left="284"/>
        <w:rPr>
          <w:color w:val="auto"/>
          <w:sz w:val="20"/>
          <w:szCs w:val="20"/>
        </w:rPr>
      </w:pPr>
      <w:r w:rsidRPr="00804F2C">
        <w:rPr>
          <w:color w:val="auto"/>
          <w:sz w:val="20"/>
          <w:szCs w:val="20"/>
        </w:rPr>
        <w:t xml:space="preserve">This paper intends to perform a close reading and skeptical reflection on Henri Lefebvre’s ideas of ‘urban form’ by referencing to the book – </w:t>
      </w:r>
      <w:r w:rsidRPr="00804F2C">
        <w:rPr>
          <w:i/>
          <w:iCs/>
          <w:color w:val="auto"/>
          <w:sz w:val="20"/>
          <w:szCs w:val="20"/>
        </w:rPr>
        <w:t>The Urban Revolution</w:t>
      </w:r>
      <w:r w:rsidRPr="00804F2C">
        <w:rPr>
          <w:color w:val="auto"/>
          <w:sz w:val="20"/>
          <w:szCs w:val="20"/>
        </w:rPr>
        <w:t xml:space="preserve"> (1970; English translation published in 2003). Lefebvre’s major urbanism debate – The Urban Revolution was published in the 1970. Despite nearly half a century this book was published, it continues to serve as a foundational literature for coming generations of urban thinkers or scholars. This paper is not a book review of Lefebvre’s </w:t>
      </w:r>
      <w:r w:rsidRPr="00804F2C">
        <w:rPr>
          <w:i/>
          <w:iCs/>
          <w:color w:val="auto"/>
          <w:sz w:val="20"/>
          <w:szCs w:val="20"/>
        </w:rPr>
        <w:t>The Urban Revolution</w:t>
      </w:r>
      <w:r w:rsidRPr="00804F2C">
        <w:rPr>
          <w:color w:val="auto"/>
          <w:sz w:val="20"/>
          <w:szCs w:val="20"/>
        </w:rPr>
        <w:t xml:space="preserve">, but the intention of this paper is to appraise closely on the selected theme of ‘urban from’ as discussed in this book. The proposition in performing this close reading is principally to ask: how have the architectural designs and planning regimes of urbanism become an urban practice of ideology, utopia and power? The paper suggests a new framework of interpretation which could be useful for architects and architectural students to comprehend or reflect on this highly dialectic concept of urban form. </w:t>
      </w:r>
    </w:p>
    <w:p w14:paraId="3E59664F" w14:textId="77777777" w:rsidR="002B4B26" w:rsidRPr="00804F2C" w:rsidRDefault="002B4B26" w:rsidP="002B4B26">
      <w:pPr>
        <w:pStyle w:val="Abstract"/>
        <w:ind w:left="284"/>
        <w:rPr>
          <w:color w:val="auto"/>
          <w:sz w:val="20"/>
          <w:szCs w:val="20"/>
        </w:rPr>
      </w:pPr>
    </w:p>
    <w:p w14:paraId="0103281A" w14:textId="1D7B5C79" w:rsidR="00BF5A72" w:rsidRPr="00881BF3" w:rsidRDefault="00BF5A72" w:rsidP="00BF1737">
      <w:pPr>
        <w:spacing w:line="240" w:lineRule="auto"/>
        <w:ind w:left="284"/>
        <w:jc w:val="both"/>
        <w:rPr>
          <w:rFonts w:ascii="Times New Roman" w:hAnsi="Times New Roman" w:cs="Times New Roman"/>
          <w:sz w:val="20"/>
          <w:szCs w:val="20"/>
        </w:rPr>
      </w:pPr>
      <w:r w:rsidRPr="00881BF3">
        <w:rPr>
          <w:rFonts w:ascii="Times New Roman" w:hAnsi="Times New Roman" w:cs="Times New Roman"/>
          <w:b/>
          <w:sz w:val="20"/>
          <w:szCs w:val="20"/>
        </w:rPr>
        <w:t>Keywords</w:t>
      </w:r>
      <w:r w:rsidRPr="00881BF3">
        <w:rPr>
          <w:rFonts w:ascii="Times New Roman" w:hAnsi="Times New Roman" w:cs="Times New Roman"/>
          <w:sz w:val="20"/>
          <w:szCs w:val="20"/>
        </w:rPr>
        <w:t xml:space="preserve">: </w:t>
      </w:r>
      <w:r w:rsidR="002B4B26" w:rsidRPr="00C33CC2">
        <w:rPr>
          <w:rFonts w:ascii="Times New Roman" w:eastAsia="Times New Roman" w:hAnsi="Times New Roman" w:cs="Times New Roman"/>
          <w:sz w:val="20"/>
          <w:szCs w:val="20"/>
        </w:rPr>
        <w:t>Henri Lefebvre</w:t>
      </w:r>
      <w:r w:rsidR="002B4B26" w:rsidRPr="00C33CC2">
        <w:rPr>
          <w:rFonts w:eastAsia="Times New Roman"/>
          <w:sz w:val="20"/>
          <w:szCs w:val="20"/>
        </w:rPr>
        <w:t xml:space="preserve">, </w:t>
      </w:r>
      <w:r w:rsidR="002B4B26" w:rsidRPr="00C33CC2">
        <w:rPr>
          <w:rFonts w:ascii="Times New Roman" w:eastAsia="Times New Roman" w:hAnsi="Times New Roman" w:cs="Times New Roman"/>
          <w:sz w:val="20"/>
          <w:szCs w:val="20"/>
        </w:rPr>
        <w:t>Urban Form</w:t>
      </w:r>
      <w:r w:rsidR="002B4B26" w:rsidRPr="00C33CC2">
        <w:rPr>
          <w:rFonts w:eastAsia="Times New Roman"/>
          <w:sz w:val="20"/>
          <w:szCs w:val="20"/>
        </w:rPr>
        <w:t xml:space="preserve">, </w:t>
      </w:r>
      <w:r w:rsidR="002B4B26" w:rsidRPr="00C33CC2">
        <w:rPr>
          <w:rFonts w:ascii="Times New Roman" w:eastAsia="Times New Roman" w:hAnsi="Times New Roman" w:cs="Times New Roman"/>
          <w:sz w:val="20"/>
          <w:szCs w:val="20"/>
        </w:rPr>
        <w:t>Utopia</w:t>
      </w:r>
      <w:r w:rsidR="002B4B26" w:rsidRPr="00C33CC2">
        <w:rPr>
          <w:rFonts w:eastAsia="Times New Roman"/>
          <w:sz w:val="20"/>
          <w:szCs w:val="20"/>
        </w:rPr>
        <w:t xml:space="preserve">, </w:t>
      </w:r>
      <w:r w:rsidR="002B4B26" w:rsidRPr="00C33CC2">
        <w:rPr>
          <w:rFonts w:ascii="Times New Roman" w:eastAsia="Times New Roman" w:hAnsi="Times New Roman" w:cs="Times New Roman"/>
          <w:sz w:val="20"/>
          <w:szCs w:val="20"/>
        </w:rPr>
        <w:t>Architectural Criticism</w:t>
      </w:r>
      <w:r w:rsidR="002B4B26" w:rsidRPr="00C33CC2">
        <w:rPr>
          <w:rFonts w:eastAsia="Times New Roman"/>
          <w:sz w:val="20"/>
          <w:szCs w:val="20"/>
        </w:rPr>
        <w:t xml:space="preserve">, </w:t>
      </w:r>
      <w:r w:rsidR="002B4B26" w:rsidRPr="00C33CC2">
        <w:rPr>
          <w:rFonts w:ascii="Times New Roman" w:eastAsia="Times New Roman" w:hAnsi="Times New Roman" w:cs="Times New Roman"/>
          <w:sz w:val="20"/>
          <w:szCs w:val="20"/>
        </w:rPr>
        <w:t>Close Readi</w:t>
      </w:r>
      <w:r w:rsidR="00C33CC2" w:rsidRPr="00C33CC2">
        <w:rPr>
          <w:rFonts w:ascii="Times New Roman" w:eastAsia="Times New Roman" w:hAnsi="Times New Roman" w:cs="Times New Roman"/>
          <w:sz w:val="20"/>
          <w:szCs w:val="20"/>
        </w:rPr>
        <w:t>ng</w:t>
      </w:r>
    </w:p>
    <w:p w14:paraId="712616BA" w14:textId="77777777" w:rsidR="00BF5A72" w:rsidRPr="006244A6" w:rsidRDefault="00BF5A72" w:rsidP="00BF1737">
      <w:pPr>
        <w:pStyle w:val="Text"/>
        <w:tabs>
          <w:tab w:val="left" w:pos="426"/>
        </w:tabs>
        <w:spacing w:line="240" w:lineRule="auto"/>
        <w:ind w:firstLine="0"/>
        <w:rPr>
          <w:b/>
          <w:bCs/>
          <w:kern w:val="28"/>
          <w:lang w:val="en-US"/>
        </w:rPr>
      </w:pPr>
    </w:p>
    <w:p w14:paraId="5D42E0FF" w14:textId="77777777" w:rsidR="00BF5A72" w:rsidRPr="006244A6" w:rsidRDefault="00BF5A72" w:rsidP="00BF1737">
      <w:pPr>
        <w:pStyle w:val="Text"/>
        <w:tabs>
          <w:tab w:val="left" w:pos="426"/>
        </w:tabs>
        <w:spacing w:line="240" w:lineRule="auto"/>
        <w:ind w:firstLine="0"/>
        <w:rPr>
          <w:b/>
          <w:bCs/>
          <w:kern w:val="28"/>
          <w:lang w:val="en-US"/>
        </w:rPr>
        <w:sectPr w:rsidR="00BF5A72" w:rsidRPr="006244A6" w:rsidSect="00985BCA">
          <w:footerReference w:type="default" r:id="rId10"/>
          <w:pgSz w:w="12240" w:h="15840"/>
          <w:pgMar w:top="1440" w:right="1440" w:bottom="1440" w:left="2160" w:header="720" w:footer="720" w:gutter="0"/>
          <w:pgNumType w:start="1"/>
          <w:cols w:space="720"/>
          <w:docGrid w:linePitch="360"/>
        </w:sectPr>
      </w:pPr>
    </w:p>
    <w:p w14:paraId="69BE6C94" w14:textId="77777777" w:rsidR="00BF5A72" w:rsidRPr="006244A6" w:rsidRDefault="00BF5A72" w:rsidP="003468B7">
      <w:pPr>
        <w:pStyle w:val="Text"/>
        <w:numPr>
          <w:ilvl w:val="0"/>
          <w:numId w:val="3"/>
        </w:numPr>
        <w:tabs>
          <w:tab w:val="left" w:pos="360"/>
        </w:tabs>
        <w:spacing w:line="240" w:lineRule="auto"/>
        <w:ind w:left="567" w:hanging="578"/>
        <w:contextualSpacing/>
        <w:rPr>
          <w:b/>
          <w:bCs/>
          <w:kern w:val="28"/>
          <w:lang w:val="en-US"/>
        </w:rPr>
      </w:pPr>
      <w:r w:rsidRPr="006244A6">
        <w:rPr>
          <w:b/>
          <w:bCs/>
          <w:kern w:val="28"/>
          <w:lang w:val="en-US"/>
        </w:rPr>
        <w:t>INTRODUCTION</w:t>
      </w:r>
    </w:p>
    <w:p w14:paraId="3618F319" w14:textId="77777777" w:rsidR="002B4B26" w:rsidRDefault="002B4B26" w:rsidP="00B437CD">
      <w:pPr>
        <w:tabs>
          <w:tab w:val="left" w:pos="1985"/>
        </w:tabs>
        <w:spacing w:after="0" w:line="240" w:lineRule="auto"/>
        <w:contextualSpacing/>
        <w:jc w:val="both"/>
        <w:rPr>
          <w:rFonts w:ascii="Times New Roman" w:hAnsi="Times New Roman" w:cs="Times New Roman"/>
          <w:color w:val="212121"/>
          <w:sz w:val="20"/>
          <w:szCs w:val="20"/>
        </w:rPr>
      </w:pPr>
    </w:p>
    <w:p w14:paraId="07CE1A71" w14:textId="77777777" w:rsidR="003468B7" w:rsidRDefault="00443D43" w:rsidP="003468B7">
      <w:pPr>
        <w:spacing w:line="240" w:lineRule="auto"/>
        <w:ind w:right="4" w:firstLine="360"/>
        <w:jc w:val="both"/>
        <w:rPr>
          <w:rFonts w:ascii="Times New Roman" w:hAnsi="Times New Roman" w:cs="Times New Roman"/>
          <w:sz w:val="20"/>
          <w:szCs w:val="20"/>
        </w:rPr>
      </w:pPr>
      <w:r w:rsidRPr="00443D43">
        <w:rPr>
          <w:rFonts w:ascii="Times New Roman" w:hAnsi="Times New Roman" w:cs="Times New Roman"/>
          <w:sz w:val="20"/>
          <w:szCs w:val="20"/>
        </w:rPr>
        <w:t>We request authors to follow this guideline and format their manuscripts exactly the same as this document. The easiest way to do this is download this template and replace its contents with those in your manuscript.</w:t>
      </w:r>
    </w:p>
    <w:p w14:paraId="63FE82D8" w14:textId="022E4AAF" w:rsidR="003468B7" w:rsidRPr="003468B7" w:rsidRDefault="003468B7" w:rsidP="003468B7">
      <w:pPr>
        <w:spacing w:after="0" w:line="240" w:lineRule="auto"/>
        <w:ind w:right="4" w:firstLine="360"/>
        <w:jc w:val="both"/>
        <w:rPr>
          <w:rFonts w:ascii="Times New Roman" w:hAnsi="Times New Roman" w:cs="Times New Roman"/>
          <w:sz w:val="20"/>
          <w:szCs w:val="20"/>
        </w:rPr>
      </w:pPr>
      <w:r w:rsidRPr="003468B7">
        <w:rPr>
          <w:rFonts w:ascii="Times New Roman" w:hAnsi="Times New Roman" w:cs="Times New Roman"/>
          <w:sz w:val="20"/>
          <w:szCs w:val="20"/>
        </w:rPr>
        <w:t>Traditional settlement defined as traditional</w:t>
      </w:r>
      <w:r>
        <w:rPr>
          <w:rFonts w:ascii="Times New Roman" w:hAnsi="Times New Roman" w:cs="Times New Roman"/>
          <w:sz w:val="20"/>
          <w:szCs w:val="20"/>
        </w:rPr>
        <w:t xml:space="preserve"> </w:t>
      </w:r>
      <w:r w:rsidRPr="003468B7">
        <w:rPr>
          <w:rFonts w:ascii="Times New Roman" w:hAnsi="Times New Roman" w:cs="Times New Roman"/>
          <w:sz w:val="20"/>
          <w:szCs w:val="20"/>
        </w:rPr>
        <w:t>neighborhood community in which</w:t>
      </w:r>
      <w:r>
        <w:rPr>
          <w:rFonts w:ascii="Times New Roman" w:hAnsi="Times New Roman" w:cs="Times New Roman"/>
          <w:sz w:val="20"/>
          <w:szCs w:val="20"/>
        </w:rPr>
        <w:t xml:space="preserve"> </w:t>
      </w:r>
      <w:r w:rsidRPr="003468B7">
        <w:rPr>
          <w:rFonts w:ascii="Times New Roman" w:hAnsi="Times New Roman" w:cs="Times New Roman"/>
          <w:sz w:val="20"/>
          <w:szCs w:val="20"/>
        </w:rPr>
        <w:t>both of physical characteristics and its occupants, persist with their living traditions, skills, and</w:t>
      </w:r>
      <w:r>
        <w:rPr>
          <w:rFonts w:ascii="Times New Roman" w:hAnsi="Times New Roman" w:cs="Times New Roman"/>
          <w:sz w:val="20"/>
          <w:szCs w:val="20"/>
        </w:rPr>
        <w:t xml:space="preserve"> </w:t>
      </w:r>
      <w:r w:rsidRPr="003468B7">
        <w:rPr>
          <w:rFonts w:ascii="Times New Roman" w:hAnsi="Times New Roman" w:cs="Times New Roman"/>
          <w:sz w:val="20"/>
          <w:szCs w:val="20"/>
        </w:rPr>
        <w:t>other cultural practices. – Explain and divide your introduction according to the following aspects:</w:t>
      </w:r>
    </w:p>
    <w:p w14:paraId="5A79811D" w14:textId="77777777" w:rsidR="003468B7" w:rsidRDefault="003468B7" w:rsidP="003468B7">
      <w:pPr>
        <w:spacing w:line="240" w:lineRule="auto"/>
        <w:jc w:val="both"/>
        <w:rPr>
          <w:rFonts w:ascii="Times New Roman" w:hAnsi="Times New Roman" w:cs="Times New Roman"/>
          <w:sz w:val="20"/>
          <w:szCs w:val="20"/>
        </w:rPr>
      </w:pPr>
    </w:p>
    <w:p w14:paraId="5414099B" w14:textId="77777777" w:rsidR="003468B7" w:rsidRDefault="003468B7" w:rsidP="003468B7">
      <w:pPr>
        <w:pStyle w:val="ListParagraph"/>
        <w:numPr>
          <w:ilvl w:val="0"/>
          <w:numId w:val="21"/>
        </w:numPr>
        <w:spacing w:line="240" w:lineRule="auto"/>
        <w:jc w:val="both"/>
        <w:rPr>
          <w:sz w:val="20"/>
          <w:szCs w:val="20"/>
        </w:rPr>
      </w:pPr>
      <w:r w:rsidRPr="003468B7">
        <w:rPr>
          <w:sz w:val="20"/>
          <w:szCs w:val="20"/>
        </w:rPr>
        <w:t>Define traditional settlement.</w:t>
      </w:r>
    </w:p>
    <w:p w14:paraId="6EE79495" w14:textId="77777777" w:rsidR="003468B7" w:rsidRDefault="003468B7" w:rsidP="003468B7">
      <w:pPr>
        <w:pStyle w:val="ListParagraph"/>
        <w:numPr>
          <w:ilvl w:val="0"/>
          <w:numId w:val="21"/>
        </w:numPr>
        <w:spacing w:line="240" w:lineRule="auto"/>
        <w:jc w:val="both"/>
        <w:rPr>
          <w:sz w:val="20"/>
          <w:szCs w:val="20"/>
        </w:rPr>
      </w:pPr>
      <w:r w:rsidRPr="003468B7">
        <w:rPr>
          <w:sz w:val="20"/>
          <w:szCs w:val="20"/>
        </w:rPr>
        <w:t>Brief the problem (general and specific) with regard to traditional settlement accordingly.</w:t>
      </w:r>
    </w:p>
    <w:p w14:paraId="29DAEB9E" w14:textId="77777777" w:rsidR="003468B7" w:rsidRDefault="003468B7" w:rsidP="003468B7">
      <w:pPr>
        <w:pStyle w:val="ListParagraph"/>
        <w:numPr>
          <w:ilvl w:val="0"/>
          <w:numId w:val="21"/>
        </w:numPr>
        <w:spacing w:line="240" w:lineRule="auto"/>
        <w:jc w:val="both"/>
        <w:rPr>
          <w:sz w:val="20"/>
          <w:szCs w:val="20"/>
        </w:rPr>
      </w:pPr>
      <w:r w:rsidRPr="003468B7">
        <w:rPr>
          <w:sz w:val="20"/>
          <w:szCs w:val="20"/>
        </w:rPr>
        <w:t>Explain the aim of the study.</w:t>
      </w:r>
    </w:p>
    <w:p w14:paraId="5DF8CEE1" w14:textId="123C7209" w:rsidR="002B4B26" w:rsidRPr="003468B7" w:rsidRDefault="003468B7" w:rsidP="003468B7">
      <w:pPr>
        <w:pStyle w:val="ListParagraph"/>
        <w:numPr>
          <w:ilvl w:val="0"/>
          <w:numId w:val="21"/>
        </w:numPr>
        <w:spacing w:line="240" w:lineRule="auto"/>
        <w:jc w:val="both"/>
        <w:rPr>
          <w:sz w:val="20"/>
          <w:szCs w:val="20"/>
        </w:rPr>
      </w:pPr>
      <w:r w:rsidRPr="003468B7">
        <w:rPr>
          <w:sz w:val="20"/>
          <w:szCs w:val="20"/>
        </w:rPr>
        <w:t>Write down your objectives- NOT your AIM and Objectives of your thesis. ONLY for the</w:t>
      </w:r>
      <w:r>
        <w:rPr>
          <w:sz w:val="20"/>
          <w:szCs w:val="20"/>
          <w:lang w:val="en-US"/>
        </w:rPr>
        <w:t xml:space="preserve"> </w:t>
      </w:r>
      <w:r w:rsidRPr="003468B7">
        <w:rPr>
          <w:sz w:val="20"/>
          <w:szCs w:val="20"/>
        </w:rPr>
        <w:t>paper. Just a small study. In this case- A review on development and status of the 37</w:t>
      </w:r>
      <w:r>
        <w:rPr>
          <w:sz w:val="20"/>
          <w:szCs w:val="20"/>
          <w:lang w:val="en-US"/>
        </w:rPr>
        <w:t xml:space="preserve"> </w:t>
      </w:r>
      <w:r w:rsidRPr="003468B7">
        <w:rPr>
          <w:sz w:val="20"/>
          <w:szCs w:val="20"/>
        </w:rPr>
        <w:t>traditional that used to exist in Terengganu.</w:t>
      </w:r>
    </w:p>
    <w:p w14:paraId="6ABAF72F" w14:textId="6CDDBCB9" w:rsidR="00C33CC2" w:rsidRPr="001C610E" w:rsidRDefault="00443D43" w:rsidP="00C33CC2">
      <w:pPr>
        <w:pStyle w:val="NoSpacing"/>
        <w:numPr>
          <w:ilvl w:val="0"/>
          <w:numId w:val="3"/>
        </w:numPr>
        <w:rPr>
          <w:rFonts w:ascii="Times New Roman" w:hAnsi="Times New Roman" w:cs="Times New Roman"/>
          <w:b/>
          <w:bCs/>
        </w:rPr>
      </w:pPr>
      <w:r>
        <w:rPr>
          <w:rFonts w:ascii="Times New Roman" w:hAnsi="Times New Roman" w:cs="Times New Roman"/>
          <w:b/>
          <w:bCs/>
        </w:rPr>
        <w:t xml:space="preserve">LITERATURE </w:t>
      </w:r>
    </w:p>
    <w:p w14:paraId="10AFB72C" w14:textId="775C7142" w:rsidR="002B4B26" w:rsidRDefault="002B4B26" w:rsidP="00B437CD">
      <w:pPr>
        <w:tabs>
          <w:tab w:val="left" w:pos="1985"/>
        </w:tabs>
        <w:spacing w:after="0" w:line="240" w:lineRule="auto"/>
        <w:contextualSpacing/>
        <w:jc w:val="both"/>
        <w:rPr>
          <w:rFonts w:ascii="Times New Roman" w:hAnsi="Times New Roman" w:cs="Times New Roman"/>
          <w:color w:val="212121"/>
          <w:sz w:val="20"/>
          <w:szCs w:val="20"/>
        </w:rPr>
      </w:pPr>
    </w:p>
    <w:p w14:paraId="567C0AD5" w14:textId="69205641" w:rsidR="00443D43" w:rsidRDefault="00443D43" w:rsidP="00443D43">
      <w:pPr>
        <w:spacing w:line="240" w:lineRule="auto"/>
        <w:ind w:right="4" w:firstLine="360"/>
        <w:jc w:val="both"/>
        <w:rPr>
          <w:rFonts w:ascii="Times New Roman" w:hAnsi="Times New Roman" w:cs="Times New Roman"/>
          <w:sz w:val="20"/>
          <w:szCs w:val="20"/>
        </w:rPr>
      </w:pPr>
      <w:r w:rsidRPr="00443D43">
        <w:rPr>
          <w:rFonts w:ascii="Times New Roman" w:hAnsi="Times New Roman" w:cs="Times New Roman"/>
          <w:sz w:val="20"/>
          <w:szCs w:val="20"/>
        </w:rPr>
        <w:t>All material on all pages should fit within an area of A4 (21 x 29.7 cm), 2.8 cm from the top of the page and ending with 2.4 cm from the bottom. The left and right margins should both be 2.4 cm.</w:t>
      </w:r>
    </w:p>
    <w:p w14:paraId="6C84EF93" w14:textId="77777777" w:rsidR="00BC7D54" w:rsidRDefault="00BC7D54" w:rsidP="00BC7D54">
      <w:pPr>
        <w:spacing w:line="240" w:lineRule="auto"/>
        <w:ind w:firstLine="360"/>
        <w:jc w:val="both"/>
        <w:rPr>
          <w:rFonts w:ascii="Times New Roman" w:hAnsi="Times New Roman" w:cs="Times New Roman"/>
          <w:sz w:val="20"/>
          <w:szCs w:val="20"/>
        </w:rPr>
      </w:pPr>
      <w:r w:rsidRPr="00BC7D54">
        <w:rPr>
          <w:rFonts w:ascii="Times New Roman" w:hAnsi="Times New Roman" w:cs="Times New Roman"/>
          <w:sz w:val="20"/>
          <w:szCs w:val="20"/>
        </w:rPr>
        <w:t>This paper intends to give an overview of the studies that have been done on understanding the</w:t>
      </w:r>
      <w:r>
        <w:rPr>
          <w:rFonts w:ascii="Times New Roman" w:hAnsi="Times New Roman" w:cs="Times New Roman"/>
          <w:sz w:val="20"/>
          <w:szCs w:val="20"/>
        </w:rPr>
        <w:t xml:space="preserve"> </w:t>
      </w:r>
      <w:r w:rsidRPr="00BC7D54">
        <w:rPr>
          <w:rFonts w:ascii="Times New Roman" w:hAnsi="Times New Roman" w:cs="Times New Roman"/>
          <w:sz w:val="20"/>
          <w:szCs w:val="20"/>
        </w:rPr>
        <w:t>development process of the traditional Malay settlement.</w:t>
      </w:r>
    </w:p>
    <w:p w14:paraId="093C5E17" w14:textId="77777777" w:rsidR="00BC7D54" w:rsidRDefault="00BC7D54" w:rsidP="00BC7D54">
      <w:pPr>
        <w:pStyle w:val="ListParagraph"/>
        <w:numPr>
          <w:ilvl w:val="0"/>
          <w:numId w:val="18"/>
        </w:numPr>
        <w:spacing w:line="240" w:lineRule="auto"/>
        <w:jc w:val="both"/>
        <w:rPr>
          <w:sz w:val="20"/>
          <w:szCs w:val="20"/>
        </w:rPr>
      </w:pPr>
      <w:r w:rsidRPr="00BC7D54">
        <w:rPr>
          <w:sz w:val="20"/>
          <w:szCs w:val="20"/>
        </w:rPr>
        <w:lastRenderedPageBreak/>
        <w:t>Define Malay settlement</w:t>
      </w:r>
    </w:p>
    <w:p w14:paraId="72084356" w14:textId="77777777" w:rsidR="00BC7D54" w:rsidRDefault="00BC7D54" w:rsidP="00BC7D54">
      <w:pPr>
        <w:pStyle w:val="ListParagraph"/>
        <w:numPr>
          <w:ilvl w:val="0"/>
          <w:numId w:val="18"/>
        </w:numPr>
        <w:spacing w:line="240" w:lineRule="auto"/>
        <w:jc w:val="both"/>
        <w:rPr>
          <w:sz w:val="20"/>
          <w:szCs w:val="20"/>
        </w:rPr>
      </w:pPr>
      <w:r w:rsidRPr="00BC7D54">
        <w:rPr>
          <w:sz w:val="20"/>
          <w:szCs w:val="20"/>
        </w:rPr>
        <w:t>Define it characteristics.</w:t>
      </w:r>
    </w:p>
    <w:p w14:paraId="1ED356ED" w14:textId="77777777" w:rsidR="00BC7D54" w:rsidRDefault="00BC7D54" w:rsidP="00BC7D54">
      <w:pPr>
        <w:pStyle w:val="ListParagraph"/>
        <w:numPr>
          <w:ilvl w:val="0"/>
          <w:numId w:val="18"/>
        </w:numPr>
        <w:spacing w:line="240" w:lineRule="auto"/>
        <w:jc w:val="both"/>
        <w:rPr>
          <w:sz w:val="20"/>
          <w:szCs w:val="20"/>
        </w:rPr>
      </w:pPr>
      <w:r w:rsidRPr="00BC7D54">
        <w:rPr>
          <w:sz w:val="20"/>
          <w:szCs w:val="20"/>
        </w:rPr>
        <w:t>Explain the importance.</w:t>
      </w:r>
    </w:p>
    <w:p w14:paraId="1899EACF" w14:textId="44662CD9" w:rsidR="00BC7D54" w:rsidRPr="00BC7D54" w:rsidRDefault="00BC7D54" w:rsidP="00BC7D54">
      <w:pPr>
        <w:pStyle w:val="ListParagraph"/>
        <w:numPr>
          <w:ilvl w:val="0"/>
          <w:numId w:val="18"/>
        </w:numPr>
        <w:spacing w:line="240" w:lineRule="auto"/>
        <w:jc w:val="both"/>
        <w:rPr>
          <w:sz w:val="20"/>
          <w:szCs w:val="20"/>
        </w:rPr>
      </w:pPr>
      <w:r w:rsidRPr="00BC7D54">
        <w:rPr>
          <w:sz w:val="20"/>
          <w:szCs w:val="20"/>
        </w:rPr>
        <w:t>Give examples of good preserved traditional settlement around the world.</w:t>
      </w:r>
    </w:p>
    <w:p w14:paraId="69DF9C01" w14:textId="6FA85627" w:rsidR="00C33CC2" w:rsidRDefault="00443D43" w:rsidP="00C33CC2">
      <w:pPr>
        <w:pStyle w:val="NoSpacing"/>
        <w:numPr>
          <w:ilvl w:val="0"/>
          <w:numId w:val="3"/>
        </w:numPr>
        <w:rPr>
          <w:rFonts w:ascii="Times New Roman" w:hAnsi="Times New Roman" w:cs="Times New Roman"/>
          <w:b/>
          <w:bCs/>
        </w:rPr>
      </w:pPr>
      <w:r>
        <w:rPr>
          <w:rFonts w:ascii="Times New Roman" w:hAnsi="Times New Roman" w:cs="Times New Roman"/>
          <w:b/>
          <w:bCs/>
        </w:rPr>
        <w:t>METHODOLOGY</w:t>
      </w:r>
    </w:p>
    <w:p w14:paraId="1F575473" w14:textId="744F8C0D" w:rsidR="00C33CC2" w:rsidRDefault="00C33CC2" w:rsidP="00C33CC2">
      <w:pPr>
        <w:pStyle w:val="NoSpacing"/>
        <w:rPr>
          <w:rFonts w:ascii="Times New Roman" w:hAnsi="Times New Roman" w:cs="Times New Roman"/>
          <w:b/>
          <w:bCs/>
        </w:rPr>
      </w:pPr>
    </w:p>
    <w:p w14:paraId="0857F5A1" w14:textId="74B0C5FD" w:rsidR="00BC7D54" w:rsidRPr="00BC7D54" w:rsidRDefault="00BC7D54" w:rsidP="00BC7D54">
      <w:pPr>
        <w:autoSpaceDE w:val="0"/>
        <w:autoSpaceDN w:val="0"/>
        <w:adjustRightInd w:val="0"/>
        <w:spacing w:after="0" w:line="240" w:lineRule="auto"/>
        <w:ind w:firstLine="360"/>
        <w:jc w:val="both"/>
        <w:rPr>
          <w:rFonts w:ascii="Times New Roman" w:hAnsi="Times New Roman" w:cs="Times New Roman"/>
          <w:sz w:val="20"/>
          <w:szCs w:val="20"/>
        </w:rPr>
      </w:pPr>
      <w:r w:rsidRPr="00BC7D54">
        <w:rPr>
          <w:rFonts w:ascii="Times New Roman" w:hAnsi="Times New Roman" w:cs="Times New Roman"/>
          <w:sz w:val="20"/>
          <w:szCs w:val="20"/>
        </w:rPr>
        <w:t>The method of this research is focusing on the development and characteristics of 37</w:t>
      </w:r>
      <w:r>
        <w:rPr>
          <w:rFonts w:ascii="Times New Roman" w:hAnsi="Times New Roman" w:cs="Times New Roman"/>
          <w:sz w:val="20"/>
          <w:szCs w:val="20"/>
        </w:rPr>
        <w:t xml:space="preserve"> </w:t>
      </w:r>
      <w:r w:rsidRPr="00BC7D54">
        <w:rPr>
          <w:rFonts w:ascii="Times New Roman" w:hAnsi="Times New Roman" w:cs="Times New Roman"/>
          <w:sz w:val="20"/>
          <w:szCs w:val="20"/>
        </w:rPr>
        <w:t>numbers of traditional Malay settlements by an in-depth literature review located in Kuala</w:t>
      </w:r>
      <w:r>
        <w:rPr>
          <w:rFonts w:ascii="Times New Roman" w:hAnsi="Times New Roman" w:cs="Times New Roman"/>
          <w:sz w:val="20"/>
          <w:szCs w:val="20"/>
        </w:rPr>
        <w:t xml:space="preserve"> </w:t>
      </w:r>
      <w:r w:rsidRPr="00BC7D54">
        <w:rPr>
          <w:rFonts w:ascii="Times New Roman" w:hAnsi="Times New Roman" w:cs="Times New Roman"/>
          <w:sz w:val="20"/>
          <w:szCs w:val="20"/>
        </w:rPr>
        <w:t xml:space="preserve">Terengganu, Dungun, </w:t>
      </w:r>
      <w:proofErr w:type="spellStart"/>
      <w:r w:rsidRPr="00BC7D54">
        <w:rPr>
          <w:rFonts w:ascii="Times New Roman" w:hAnsi="Times New Roman" w:cs="Times New Roman"/>
          <w:sz w:val="20"/>
          <w:szCs w:val="20"/>
        </w:rPr>
        <w:t>Kemaman</w:t>
      </w:r>
      <w:proofErr w:type="spellEnd"/>
      <w:r w:rsidRPr="00BC7D54">
        <w:rPr>
          <w:rFonts w:ascii="Times New Roman" w:hAnsi="Times New Roman" w:cs="Times New Roman"/>
          <w:sz w:val="20"/>
          <w:szCs w:val="20"/>
        </w:rPr>
        <w:t xml:space="preserve"> and </w:t>
      </w:r>
      <w:proofErr w:type="spellStart"/>
      <w:r w:rsidRPr="00BC7D54">
        <w:rPr>
          <w:rFonts w:ascii="Times New Roman" w:hAnsi="Times New Roman" w:cs="Times New Roman"/>
          <w:sz w:val="20"/>
          <w:szCs w:val="20"/>
        </w:rPr>
        <w:t>Besut</w:t>
      </w:r>
      <w:proofErr w:type="spellEnd"/>
      <w:r w:rsidRPr="00BC7D54">
        <w:rPr>
          <w:rFonts w:ascii="Times New Roman" w:hAnsi="Times New Roman" w:cs="Times New Roman"/>
          <w:sz w:val="20"/>
          <w:szCs w:val="20"/>
        </w:rPr>
        <w:t xml:space="preserve"> region.</w:t>
      </w:r>
    </w:p>
    <w:p w14:paraId="56A0B4FB" w14:textId="77777777" w:rsidR="00BC7D54" w:rsidRDefault="00BC7D54" w:rsidP="00BC7D54">
      <w:pPr>
        <w:autoSpaceDE w:val="0"/>
        <w:autoSpaceDN w:val="0"/>
        <w:adjustRightInd w:val="0"/>
        <w:spacing w:after="0" w:line="240" w:lineRule="auto"/>
        <w:jc w:val="both"/>
        <w:rPr>
          <w:rFonts w:ascii="Times New Roman" w:eastAsia="SymbolMT" w:hAnsi="Times New Roman" w:cs="Times New Roman"/>
          <w:sz w:val="20"/>
          <w:szCs w:val="20"/>
        </w:rPr>
      </w:pPr>
    </w:p>
    <w:p w14:paraId="64209C2D" w14:textId="77777777" w:rsidR="00BC7D54" w:rsidRPr="00BC7D54" w:rsidRDefault="00BC7D54" w:rsidP="00BC7D54">
      <w:pPr>
        <w:pStyle w:val="ListParagraph"/>
        <w:numPr>
          <w:ilvl w:val="0"/>
          <w:numId w:val="17"/>
        </w:numPr>
        <w:autoSpaceDE w:val="0"/>
        <w:autoSpaceDN w:val="0"/>
        <w:adjustRightInd w:val="0"/>
        <w:spacing w:after="0" w:line="240" w:lineRule="auto"/>
        <w:jc w:val="both"/>
        <w:rPr>
          <w:sz w:val="20"/>
          <w:szCs w:val="20"/>
        </w:rPr>
      </w:pPr>
      <w:r w:rsidRPr="00BC7D54">
        <w:rPr>
          <w:sz w:val="20"/>
          <w:szCs w:val="20"/>
        </w:rPr>
        <w:t>Explain the method-Qualitative.Content analysis/literature review + site visit</w:t>
      </w:r>
    </w:p>
    <w:p w14:paraId="088030E0" w14:textId="3A6B1C51" w:rsidR="00BC7D54" w:rsidRDefault="00BC7D54" w:rsidP="00BC7D54">
      <w:pPr>
        <w:pStyle w:val="ListParagraph"/>
        <w:numPr>
          <w:ilvl w:val="0"/>
          <w:numId w:val="17"/>
        </w:numPr>
        <w:autoSpaceDE w:val="0"/>
        <w:autoSpaceDN w:val="0"/>
        <w:adjustRightInd w:val="0"/>
        <w:spacing w:after="0" w:line="240" w:lineRule="auto"/>
        <w:jc w:val="both"/>
        <w:rPr>
          <w:sz w:val="20"/>
          <w:szCs w:val="20"/>
        </w:rPr>
      </w:pPr>
      <w:r w:rsidRPr="00BC7D54">
        <w:rPr>
          <w:sz w:val="20"/>
          <w:szCs w:val="20"/>
        </w:rPr>
        <w:t>Explain why you chose qualitative? Why literature review and site visit? Why you need</w:t>
      </w:r>
      <w:r>
        <w:rPr>
          <w:sz w:val="20"/>
          <w:szCs w:val="20"/>
          <w:lang w:val="en-US"/>
        </w:rPr>
        <w:t xml:space="preserve"> </w:t>
      </w:r>
      <w:r w:rsidRPr="00BC7D54">
        <w:rPr>
          <w:sz w:val="20"/>
          <w:szCs w:val="20"/>
        </w:rPr>
        <w:t>site visit? Is it because previous research used similar method? If YES. GOOD. Means that</w:t>
      </w:r>
      <w:r>
        <w:rPr>
          <w:sz w:val="20"/>
          <w:szCs w:val="20"/>
          <w:lang w:val="en-US"/>
        </w:rPr>
        <w:t xml:space="preserve"> </w:t>
      </w:r>
      <w:r w:rsidRPr="00BC7D54">
        <w:rPr>
          <w:sz w:val="20"/>
          <w:szCs w:val="20"/>
        </w:rPr>
        <w:t>your method is correct and your results are valid. You are not creating or cheating in</w:t>
      </w:r>
      <w:r>
        <w:rPr>
          <w:sz w:val="20"/>
          <w:szCs w:val="20"/>
          <w:lang w:val="en-US"/>
        </w:rPr>
        <w:t xml:space="preserve"> </w:t>
      </w:r>
      <w:r w:rsidRPr="00BC7D54">
        <w:rPr>
          <w:sz w:val="20"/>
          <w:szCs w:val="20"/>
        </w:rPr>
        <w:t>research. List down past researches with similar studies as your paper?</w:t>
      </w:r>
    </w:p>
    <w:p w14:paraId="4A2DBFEA" w14:textId="57456F76" w:rsidR="00BC7D54" w:rsidRDefault="00BC7D54" w:rsidP="00BC7D54">
      <w:pPr>
        <w:pStyle w:val="ListParagraph"/>
        <w:numPr>
          <w:ilvl w:val="0"/>
          <w:numId w:val="17"/>
        </w:numPr>
        <w:autoSpaceDE w:val="0"/>
        <w:autoSpaceDN w:val="0"/>
        <w:adjustRightInd w:val="0"/>
        <w:spacing w:after="0" w:line="240" w:lineRule="auto"/>
        <w:jc w:val="both"/>
        <w:rPr>
          <w:sz w:val="20"/>
          <w:szCs w:val="20"/>
        </w:rPr>
      </w:pPr>
      <w:r w:rsidRPr="00BC7D54">
        <w:rPr>
          <w:sz w:val="20"/>
          <w:szCs w:val="20"/>
        </w:rPr>
        <w:t>Explain the type of literature that you review. How many? Which years? How do you</w:t>
      </w:r>
      <w:r>
        <w:rPr>
          <w:sz w:val="20"/>
          <w:szCs w:val="20"/>
          <w:lang w:val="en-US"/>
        </w:rPr>
        <w:t xml:space="preserve"> </w:t>
      </w:r>
      <w:r w:rsidRPr="00BC7D54">
        <w:rPr>
          <w:sz w:val="20"/>
          <w:szCs w:val="20"/>
        </w:rPr>
        <w:t>analyse the info gathered?</w:t>
      </w:r>
    </w:p>
    <w:p w14:paraId="5554BB7F" w14:textId="2C5219C0" w:rsidR="00BC7D54" w:rsidRDefault="00BC7D54" w:rsidP="00BC7D54">
      <w:pPr>
        <w:pStyle w:val="ListParagraph"/>
        <w:numPr>
          <w:ilvl w:val="0"/>
          <w:numId w:val="17"/>
        </w:numPr>
        <w:autoSpaceDE w:val="0"/>
        <w:autoSpaceDN w:val="0"/>
        <w:adjustRightInd w:val="0"/>
        <w:spacing w:after="0" w:line="240" w:lineRule="auto"/>
        <w:jc w:val="both"/>
        <w:rPr>
          <w:sz w:val="20"/>
          <w:szCs w:val="20"/>
        </w:rPr>
      </w:pPr>
      <w:r w:rsidRPr="00BC7D54">
        <w:rPr>
          <w:sz w:val="20"/>
          <w:szCs w:val="20"/>
        </w:rPr>
        <w:t xml:space="preserve">Explain on your site visit. How many </w:t>
      </w:r>
      <w:proofErr w:type="gramStart"/>
      <w:r w:rsidRPr="00BC7D54">
        <w:rPr>
          <w:sz w:val="20"/>
          <w:szCs w:val="20"/>
        </w:rPr>
        <w:t>district</w:t>
      </w:r>
      <w:proofErr w:type="gramEnd"/>
      <w:r w:rsidRPr="00BC7D54">
        <w:rPr>
          <w:sz w:val="20"/>
          <w:szCs w:val="20"/>
        </w:rPr>
        <w:t xml:space="preserve"> involved? How many settlements discovered?</w:t>
      </w:r>
      <w:r>
        <w:rPr>
          <w:sz w:val="20"/>
          <w:szCs w:val="20"/>
          <w:lang w:val="en-US"/>
        </w:rPr>
        <w:t xml:space="preserve"> </w:t>
      </w:r>
      <w:r w:rsidRPr="00BC7D54">
        <w:rPr>
          <w:sz w:val="20"/>
          <w:szCs w:val="20"/>
        </w:rPr>
        <w:t>Which years? How do you analyse the info gathered?</w:t>
      </w:r>
    </w:p>
    <w:p w14:paraId="64B2B26A" w14:textId="77777777" w:rsidR="00BC7D54" w:rsidRPr="00BC7D54" w:rsidRDefault="00BC7D54" w:rsidP="00BC7D54">
      <w:pPr>
        <w:autoSpaceDE w:val="0"/>
        <w:autoSpaceDN w:val="0"/>
        <w:adjustRightInd w:val="0"/>
        <w:spacing w:after="0" w:line="240" w:lineRule="auto"/>
        <w:jc w:val="both"/>
        <w:rPr>
          <w:sz w:val="20"/>
          <w:szCs w:val="20"/>
        </w:rPr>
      </w:pPr>
    </w:p>
    <w:p w14:paraId="468C24EB" w14:textId="1557B125" w:rsidR="00BC7D54" w:rsidRDefault="00BC7D54" w:rsidP="00BC7D54">
      <w:pPr>
        <w:pStyle w:val="NoSpacing"/>
        <w:numPr>
          <w:ilvl w:val="0"/>
          <w:numId w:val="3"/>
        </w:numPr>
        <w:spacing w:after="240"/>
        <w:rPr>
          <w:rFonts w:ascii="Times New Roman" w:hAnsi="Times New Roman" w:cs="Times New Roman"/>
          <w:b/>
          <w:bCs/>
        </w:rPr>
      </w:pPr>
      <w:r>
        <w:rPr>
          <w:rFonts w:ascii="Times New Roman" w:hAnsi="Times New Roman" w:cs="Times New Roman"/>
          <w:b/>
          <w:bCs/>
        </w:rPr>
        <w:t>FINDING</w:t>
      </w:r>
      <w:r>
        <w:rPr>
          <w:rFonts w:ascii="Times New Roman" w:hAnsi="Times New Roman" w:cs="Times New Roman"/>
          <w:b/>
          <w:bCs/>
        </w:rPr>
        <w:t xml:space="preserve">: </w:t>
      </w:r>
      <w:r>
        <w:rPr>
          <w:rFonts w:ascii="Times New Roman" w:hAnsi="Times New Roman" w:cs="Times New Roman"/>
          <w:b/>
          <w:bCs/>
        </w:rPr>
        <w:t>XXXXXXXXXXXXXXX</w:t>
      </w:r>
    </w:p>
    <w:p w14:paraId="42EAA480" w14:textId="50F271C0" w:rsidR="00BC7D54" w:rsidRPr="00BC7D54" w:rsidRDefault="00BC7D54" w:rsidP="00BC7D54">
      <w:pPr>
        <w:spacing w:line="240" w:lineRule="auto"/>
        <w:ind w:firstLine="360"/>
        <w:jc w:val="both"/>
        <w:rPr>
          <w:rFonts w:ascii="Times New Roman" w:hAnsi="Times New Roman" w:cs="Times New Roman"/>
          <w:sz w:val="20"/>
          <w:szCs w:val="20"/>
        </w:rPr>
      </w:pPr>
      <w:r w:rsidRPr="00BC7D54">
        <w:rPr>
          <w:rFonts w:ascii="Times New Roman" w:hAnsi="Times New Roman" w:cs="Times New Roman"/>
          <w:sz w:val="20"/>
          <w:szCs w:val="20"/>
        </w:rPr>
        <w:t>This paper discusses the traditional Malay settlement in East Coast Malaysia formed</w:t>
      </w:r>
      <w:r>
        <w:rPr>
          <w:rFonts w:ascii="Times New Roman" w:hAnsi="Times New Roman" w:cs="Times New Roman"/>
          <w:sz w:val="20"/>
          <w:szCs w:val="20"/>
        </w:rPr>
        <w:t xml:space="preserve"> </w:t>
      </w:r>
      <w:r w:rsidRPr="00BC7D54">
        <w:rPr>
          <w:rFonts w:ascii="Times New Roman" w:hAnsi="Times New Roman" w:cs="Times New Roman"/>
          <w:sz w:val="20"/>
          <w:szCs w:val="20"/>
        </w:rPr>
        <w:t>influenced by the activities of the people along the coastal plain and the river banks. It was</w:t>
      </w:r>
      <w:r>
        <w:rPr>
          <w:rFonts w:ascii="Times New Roman" w:hAnsi="Times New Roman" w:cs="Times New Roman"/>
          <w:sz w:val="20"/>
          <w:szCs w:val="20"/>
        </w:rPr>
        <w:t xml:space="preserve"> </w:t>
      </w:r>
      <w:r w:rsidRPr="00BC7D54">
        <w:rPr>
          <w:rFonts w:ascii="Times New Roman" w:hAnsi="Times New Roman" w:cs="Times New Roman"/>
          <w:sz w:val="20"/>
          <w:szCs w:val="20"/>
        </w:rPr>
        <w:t>identified that the seafaring society from ancient countries engaged in trading, agriculture, and</w:t>
      </w:r>
      <w:r>
        <w:rPr>
          <w:rFonts w:ascii="Times New Roman" w:hAnsi="Times New Roman" w:cs="Times New Roman"/>
          <w:sz w:val="20"/>
          <w:szCs w:val="20"/>
        </w:rPr>
        <w:t xml:space="preserve"> </w:t>
      </w:r>
      <w:r w:rsidRPr="00BC7D54">
        <w:rPr>
          <w:rFonts w:ascii="Times New Roman" w:hAnsi="Times New Roman" w:cs="Times New Roman"/>
          <w:sz w:val="20"/>
          <w:szCs w:val="20"/>
        </w:rPr>
        <w:t>spreading religion and thus they build their settlements.</w:t>
      </w:r>
    </w:p>
    <w:p w14:paraId="73C610FF" w14:textId="77777777" w:rsidR="00BC7D54" w:rsidRDefault="00BC7D54" w:rsidP="00BC7D54">
      <w:pPr>
        <w:pStyle w:val="ListParagraph"/>
        <w:numPr>
          <w:ilvl w:val="0"/>
          <w:numId w:val="19"/>
        </w:numPr>
        <w:spacing w:line="240" w:lineRule="auto"/>
        <w:jc w:val="both"/>
        <w:rPr>
          <w:sz w:val="20"/>
          <w:szCs w:val="20"/>
        </w:rPr>
      </w:pPr>
      <w:r w:rsidRPr="00BC7D54">
        <w:rPr>
          <w:sz w:val="20"/>
          <w:szCs w:val="20"/>
        </w:rPr>
        <w:t xml:space="preserve">Divide and </w:t>
      </w:r>
      <w:proofErr w:type="spellStart"/>
      <w:r w:rsidRPr="00BC7D54">
        <w:rPr>
          <w:sz w:val="20"/>
          <w:szCs w:val="20"/>
        </w:rPr>
        <w:t>categorise</w:t>
      </w:r>
      <w:proofErr w:type="spellEnd"/>
      <w:r w:rsidRPr="00BC7D54">
        <w:rPr>
          <w:sz w:val="20"/>
          <w:szCs w:val="20"/>
        </w:rPr>
        <w:t xml:space="preserve"> the settlements according to districts</w:t>
      </w:r>
    </w:p>
    <w:p w14:paraId="27B690ED" w14:textId="77777777" w:rsidR="00BC7D54" w:rsidRDefault="00BC7D54" w:rsidP="00BC7D54">
      <w:pPr>
        <w:pStyle w:val="ListParagraph"/>
        <w:numPr>
          <w:ilvl w:val="0"/>
          <w:numId w:val="19"/>
        </w:numPr>
        <w:spacing w:line="240" w:lineRule="auto"/>
        <w:jc w:val="both"/>
        <w:rPr>
          <w:sz w:val="20"/>
          <w:szCs w:val="20"/>
        </w:rPr>
      </w:pPr>
      <w:r w:rsidRPr="00BC7D54">
        <w:rPr>
          <w:sz w:val="20"/>
          <w:szCs w:val="20"/>
        </w:rPr>
        <w:t xml:space="preserve">Explain the characteristics and special attributes that makes it special and worth as heritage </w:t>
      </w:r>
    </w:p>
    <w:p w14:paraId="55874ECA" w14:textId="34BBDAA9" w:rsidR="00BC7D54" w:rsidRPr="00BC7D54" w:rsidRDefault="00BC7D54" w:rsidP="00BC7D54">
      <w:pPr>
        <w:pStyle w:val="ListParagraph"/>
        <w:numPr>
          <w:ilvl w:val="0"/>
          <w:numId w:val="19"/>
        </w:numPr>
        <w:spacing w:line="240" w:lineRule="auto"/>
        <w:jc w:val="both"/>
        <w:rPr>
          <w:sz w:val="20"/>
          <w:szCs w:val="20"/>
        </w:rPr>
      </w:pPr>
      <w:r w:rsidRPr="00BC7D54">
        <w:rPr>
          <w:sz w:val="20"/>
          <w:szCs w:val="20"/>
        </w:rPr>
        <w:t>Explain what happened to the settlements according to its existing condition ie.- very good?</w:t>
      </w:r>
      <w:r>
        <w:rPr>
          <w:sz w:val="20"/>
          <w:szCs w:val="20"/>
          <w:lang w:val="en-US"/>
        </w:rPr>
        <w:t xml:space="preserve"> </w:t>
      </w:r>
      <w:r w:rsidRPr="00BC7D54">
        <w:rPr>
          <w:sz w:val="20"/>
          <w:szCs w:val="20"/>
        </w:rPr>
        <w:t>Good?Bad?Gone?</w:t>
      </w:r>
    </w:p>
    <w:p w14:paraId="1D706B3E" w14:textId="47E16A91" w:rsidR="00BC7D54" w:rsidRDefault="00BC7D54" w:rsidP="00BC7D54">
      <w:pPr>
        <w:pStyle w:val="NoSpacing"/>
        <w:numPr>
          <w:ilvl w:val="0"/>
          <w:numId w:val="3"/>
        </w:numPr>
        <w:spacing w:after="240"/>
        <w:rPr>
          <w:rFonts w:ascii="Times New Roman" w:hAnsi="Times New Roman" w:cs="Times New Roman"/>
          <w:b/>
          <w:bCs/>
        </w:rPr>
      </w:pPr>
      <w:r>
        <w:rPr>
          <w:rFonts w:ascii="Times New Roman" w:hAnsi="Times New Roman" w:cs="Times New Roman"/>
          <w:b/>
          <w:bCs/>
        </w:rPr>
        <w:t>DISCUSSION</w:t>
      </w:r>
      <w:r>
        <w:rPr>
          <w:rFonts w:ascii="Times New Roman" w:hAnsi="Times New Roman" w:cs="Times New Roman"/>
          <w:b/>
          <w:bCs/>
        </w:rPr>
        <w:t xml:space="preserve">: </w:t>
      </w:r>
      <w:r>
        <w:rPr>
          <w:rFonts w:ascii="Times New Roman" w:hAnsi="Times New Roman" w:cs="Times New Roman"/>
          <w:b/>
          <w:bCs/>
        </w:rPr>
        <w:t>XXXXXXXXXXXXX</w:t>
      </w:r>
    </w:p>
    <w:p w14:paraId="29EB8387" w14:textId="7597F1A9" w:rsidR="00BC7D54" w:rsidRPr="00BC7D54" w:rsidRDefault="00BC7D54" w:rsidP="00BC7D54">
      <w:pPr>
        <w:spacing w:line="240" w:lineRule="auto"/>
        <w:ind w:firstLine="360"/>
        <w:jc w:val="both"/>
        <w:rPr>
          <w:rFonts w:ascii="Times New Roman" w:hAnsi="Times New Roman" w:cs="Times New Roman"/>
          <w:sz w:val="20"/>
          <w:szCs w:val="20"/>
        </w:rPr>
      </w:pPr>
      <w:r w:rsidRPr="00BC7D54">
        <w:rPr>
          <w:rFonts w:ascii="Times New Roman" w:hAnsi="Times New Roman" w:cs="Times New Roman"/>
          <w:sz w:val="20"/>
          <w:szCs w:val="20"/>
        </w:rPr>
        <w:t>Here is the section where you should give reason, debate and discuss on the results</w:t>
      </w:r>
      <w:r>
        <w:rPr>
          <w:rFonts w:ascii="Times New Roman" w:hAnsi="Times New Roman" w:cs="Times New Roman"/>
          <w:sz w:val="20"/>
          <w:szCs w:val="20"/>
        </w:rPr>
        <w:t xml:space="preserve"> </w:t>
      </w:r>
      <w:r w:rsidRPr="00BC7D54">
        <w:rPr>
          <w:rFonts w:ascii="Times New Roman" w:hAnsi="Times New Roman" w:cs="Times New Roman"/>
          <w:sz w:val="20"/>
          <w:szCs w:val="20"/>
        </w:rPr>
        <w:t>that you have presented.</w:t>
      </w:r>
    </w:p>
    <w:p w14:paraId="30023BFB" w14:textId="77777777" w:rsidR="00BC7D54" w:rsidRDefault="00BC7D54" w:rsidP="00BC7D54">
      <w:pPr>
        <w:pStyle w:val="ListParagraph"/>
        <w:numPr>
          <w:ilvl w:val="0"/>
          <w:numId w:val="20"/>
        </w:numPr>
        <w:spacing w:line="240" w:lineRule="auto"/>
        <w:jc w:val="both"/>
        <w:rPr>
          <w:sz w:val="20"/>
          <w:szCs w:val="20"/>
        </w:rPr>
      </w:pPr>
      <w:r w:rsidRPr="00BC7D54">
        <w:rPr>
          <w:sz w:val="20"/>
          <w:szCs w:val="20"/>
        </w:rPr>
        <w:t>If good, what makes it good until today? Has it been preserved?</w:t>
      </w:r>
    </w:p>
    <w:p w14:paraId="423F787A" w14:textId="77777777" w:rsidR="00BC7D54" w:rsidRDefault="00BC7D54" w:rsidP="00BC7D54">
      <w:pPr>
        <w:pStyle w:val="ListParagraph"/>
        <w:numPr>
          <w:ilvl w:val="0"/>
          <w:numId w:val="20"/>
        </w:numPr>
        <w:spacing w:line="240" w:lineRule="auto"/>
        <w:jc w:val="both"/>
        <w:rPr>
          <w:sz w:val="20"/>
          <w:szCs w:val="20"/>
        </w:rPr>
      </w:pPr>
      <w:r w:rsidRPr="00BC7D54">
        <w:rPr>
          <w:sz w:val="20"/>
          <w:szCs w:val="20"/>
        </w:rPr>
        <w:t>If bad, why? What happened? What are the problems? How do we go about?</w:t>
      </w:r>
    </w:p>
    <w:p w14:paraId="02988BB1" w14:textId="77777777" w:rsidR="00BC7D54" w:rsidRPr="00BC7D54" w:rsidRDefault="00BC7D54" w:rsidP="00BC7D54">
      <w:pPr>
        <w:pStyle w:val="ListParagraph"/>
        <w:numPr>
          <w:ilvl w:val="0"/>
          <w:numId w:val="20"/>
        </w:numPr>
        <w:spacing w:line="240" w:lineRule="auto"/>
        <w:jc w:val="both"/>
        <w:rPr>
          <w:sz w:val="20"/>
          <w:szCs w:val="20"/>
        </w:rPr>
      </w:pPr>
      <w:r w:rsidRPr="00BC7D54">
        <w:rPr>
          <w:sz w:val="20"/>
          <w:szCs w:val="20"/>
        </w:rPr>
        <w:t>If gone. Why it is gone? Is it because of natural disaster or demolished by development/man</w:t>
      </w:r>
      <w:r>
        <w:rPr>
          <w:sz w:val="20"/>
          <w:szCs w:val="20"/>
          <w:lang w:val="en-US"/>
        </w:rPr>
        <w:t xml:space="preserve"> </w:t>
      </w:r>
      <w:r w:rsidRPr="00BC7D54">
        <w:rPr>
          <w:sz w:val="20"/>
          <w:szCs w:val="20"/>
        </w:rPr>
        <w:t>factors?</w:t>
      </w:r>
      <w:r>
        <w:rPr>
          <w:sz w:val="20"/>
          <w:szCs w:val="20"/>
          <w:lang w:val="en-US"/>
        </w:rPr>
        <w:t xml:space="preserve"> </w:t>
      </w:r>
    </w:p>
    <w:p w14:paraId="21BFD369" w14:textId="5744A79C" w:rsidR="00BC7D54" w:rsidRPr="003468B7" w:rsidRDefault="00BC7D54" w:rsidP="003468B7">
      <w:pPr>
        <w:pStyle w:val="ListParagraph"/>
        <w:numPr>
          <w:ilvl w:val="0"/>
          <w:numId w:val="20"/>
        </w:numPr>
        <w:spacing w:line="240" w:lineRule="auto"/>
        <w:jc w:val="both"/>
        <w:rPr>
          <w:sz w:val="20"/>
          <w:szCs w:val="20"/>
        </w:rPr>
      </w:pPr>
      <w:r w:rsidRPr="00BC7D54">
        <w:rPr>
          <w:sz w:val="20"/>
          <w:szCs w:val="20"/>
        </w:rPr>
        <w:t>It is in the discussion where you relate back your findings with your literature review on</w:t>
      </w:r>
      <w:r>
        <w:rPr>
          <w:sz w:val="20"/>
          <w:szCs w:val="20"/>
          <w:lang w:val="en-US"/>
        </w:rPr>
        <w:t xml:space="preserve"> </w:t>
      </w:r>
      <w:r w:rsidRPr="00BC7D54">
        <w:rPr>
          <w:sz w:val="20"/>
          <w:szCs w:val="20"/>
        </w:rPr>
        <w:t>what have other part of the world do to safeguard or protect to enhance their traditional</w:t>
      </w:r>
      <w:r>
        <w:rPr>
          <w:sz w:val="20"/>
          <w:szCs w:val="20"/>
          <w:lang w:val="en-US"/>
        </w:rPr>
        <w:t xml:space="preserve"> </w:t>
      </w:r>
      <w:r w:rsidRPr="00BC7D54">
        <w:rPr>
          <w:sz w:val="20"/>
          <w:szCs w:val="20"/>
        </w:rPr>
        <w:t>settlement? Which settlement in your study potential to carry out those practices?</w:t>
      </w:r>
    </w:p>
    <w:p w14:paraId="3AC6675F" w14:textId="5703C3EF" w:rsidR="00BC7D54" w:rsidRDefault="00BC7D54" w:rsidP="00B55CF4">
      <w:pPr>
        <w:ind w:firstLine="360"/>
        <w:jc w:val="both"/>
        <w:rPr>
          <w:rFonts w:ascii="Times New Roman" w:hAnsi="Times New Roman" w:cs="Times New Roman"/>
          <w:sz w:val="20"/>
          <w:szCs w:val="20"/>
        </w:rPr>
      </w:pPr>
      <w:r>
        <w:rPr>
          <w:noProof/>
        </w:rPr>
        <w:drawing>
          <wp:anchor distT="0" distB="0" distL="114300" distR="114300" simplePos="0" relativeHeight="251667968" behindDoc="0" locked="0" layoutInCell="1" allowOverlap="1" wp14:anchorId="51CA4300" wp14:editId="4E1AC308">
            <wp:simplePos x="0" y="0"/>
            <wp:positionH relativeFrom="margin">
              <wp:posOffset>2918460</wp:posOffset>
            </wp:positionH>
            <wp:positionV relativeFrom="paragraph">
              <wp:posOffset>0</wp:posOffset>
            </wp:positionV>
            <wp:extent cx="2572583" cy="1752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6-14 at 2.23.20 P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4221" cy="1774154"/>
                    </a:xfrm>
                    <a:prstGeom prst="rect">
                      <a:avLst/>
                    </a:prstGeom>
                  </pic:spPr>
                </pic:pic>
              </a:graphicData>
            </a:graphic>
            <wp14:sizeRelH relativeFrom="page">
              <wp14:pctWidth>0</wp14:pctWidth>
            </wp14:sizeRelH>
            <wp14:sizeRelV relativeFrom="page">
              <wp14:pctHeight>0</wp14:pctHeight>
            </wp14:sizeRelV>
          </wp:anchor>
        </w:drawing>
      </w:r>
    </w:p>
    <w:p w14:paraId="702CE0B4" w14:textId="77777777" w:rsidR="00BC7D54" w:rsidRDefault="00BC7D54" w:rsidP="00B55CF4">
      <w:pPr>
        <w:ind w:firstLine="360"/>
        <w:jc w:val="both"/>
        <w:rPr>
          <w:rFonts w:ascii="Times New Roman" w:hAnsi="Times New Roman" w:cs="Times New Roman"/>
          <w:sz w:val="20"/>
          <w:szCs w:val="20"/>
        </w:rPr>
      </w:pPr>
    </w:p>
    <w:p w14:paraId="3A9460E7" w14:textId="77777777" w:rsidR="00BC7D54" w:rsidRDefault="00BC7D54" w:rsidP="00B55CF4">
      <w:pPr>
        <w:ind w:firstLine="360"/>
        <w:jc w:val="both"/>
        <w:rPr>
          <w:rFonts w:ascii="Times New Roman" w:hAnsi="Times New Roman" w:cs="Times New Roman"/>
          <w:sz w:val="20"/>
          <w:szCs w:val="20"/>
        </w:rPr>
      </w:pPr>
    </w:p>
    <w:p w14:paraId="2F2CADC3" w14:textId="64205555" w:rsidR="00BC7D54" w:rsidRDefault="00BC7D54" w:rsidP="00B55CF4">
      <w:pPr>
        <w:ind w:firstLine="360"/>
        <w:jc w:val="both"/>
        <w:rPr>
          <w:rFonts w:ascii="Times New Roman" w:hAnsi="Times New Roman" w:cs="Times New Roman"/>
          <w:sz w:val="20"/>
          <w:szCs w:val="20"/>
        </w:rPr>
      </w:pPr>
    </w:p>
    <w:p w14:paraId="51A31B7A" w14:textId="3CC92F42" w:rsidR="00BC7D54" w:rsidRDefault="00BC7D54" w:rsidP="00B55CF4">
      <w:pPr>
        <w:ind w:firstLine="360"/>
        <w:jc w:val="both"/>
        <w:rPr>
          <w:rFonts w:ascii="Times New Roman" w:hAnsi="Times New Roman" w:cs="Times New Roman"/>
          <w:sz w:val="20"/>
          <w:szCs w:val="20"/>
        </w:rPr>
      </w:pPr>
    </w:p>
    <w:p w14:paraId="3D76232E" w14:textId="4C087870" w:rsidR="00BC7D54" w:rsidRDefault="00BC7D54" w:rsidP="00B55CF4">
      <w:pPr>
        <w:ind w:firstLine="360"/>
        <w:jc w:val="both"/>
        <w:rPr>
          <w:rFonts w:ascii="Times New Roman" w:hAnsi="Times New Roman" w:cs="Times New Roman"/>
          <w:sz w:val="20"/>
          <w:szCs w:val="20"/>
        </w:rPr>
      </w:pPr>
    </w:p>
    <w:p w14:paraId="7431C9E1" w14:textId="6B243998" w:rsidR="00BC7D54" w:rsidRDefault="00BC7D54" w:rsidP="00B55CF4">
      <w:pPr>
        <w:ind w:firstLine="360"/>
        <w:jc w:val="both"/>
        <w:rPr>
          <w:rFonts w:ascii="Times New Roman" w:hAnsi="Times New Roman" w:cs="Times New Roman"/>
          <w:sz w:val="20"/>
          <w:szCs w:val="20"/>
        </w:rPr>
      </w:pPr>
    </w:p>
    <w:p w14:paraId="62650F5F" w14:textId="179241EC" w:rsidR="00BC7D54" w:rsidRPr="00B55CF4" w:rsidRDefault="00BC7D54" w:rsidP="00BC7D54">
      <w:pPr>
        <w:pStyle w:val="FigureandTable"/>
        <w:spacing w:line="240" w:lineRule="auto"/>
        <w:rPr>
          <w:sz w:val="20"/>
          <w:szCs w:val="20"/>
        </w:rPr>
      </w:pPr>
      <w:r>
        <w:t>F</w:t>
      </w:r>
      <w:r w:rsidRPr="00B55CF4">
        <w:rPr>
          <w:sz w:val="20"/>
          <w:szCs w:val="20"/>
        </w:rPr>
        <w:t xml:space="preserve">igure 1: </w:t>
      </w:r>
      <w:r w:rsidR="003468B7">
        <w:rPr>
          <w:sz w:val="20"/>
          <w:szCs w:val="20"/>
        </w:rPr>
        <w:t>Examples of the figures</w:t>
      </w:r>
    </w:p>
    <w:p w14:paraId="45C05056" w14:textId="77777777" w:rsidR="00BC7D54" w:rsidRDefault="00BC7D54" w:rsidP="003468B7">
      <w:pPr>
        <w:jc w:val="both"/>
        <w:rPr>
          <w:rFonts w:ascii="Times New Roman" w:hAnsi="Times New Roman" w:cs="Times New Roman"/>
          <w:sz w:val="20"/>
          <w:szCs w:val="20"/>
        </w:rPr>
      </w:pPr>
    </w:p>
    <w:p w14:paraId="3C109CBF" w14:textId="7FA964F1" w:rsidR="00B55CF4" w:rsidRDefault="00B55CF4" w:rsidP="00B55CF4">
      <w:pPr>
        <w:pStyle w:val="NoSpacing"/>
        <w:numPr>
          <w:ilvl w:val="0"/>
          <w:numId w:val="3"/>
        </w:numPr>
        <w:spacing w:after="240"/>
        <w:rPr>
          <w:rFonts w:ascii="Times New Roman" w:hAnsi="Times New Roman" w:cs="Times New Roman"/>
          <w:b/>
          <w:bCs/>
        </w:rPr>
      </w:pPr>
      <w:r>
        <w:rPr>
          <w:rFonts w:ascii="Times New Roman" w:hAnsi="Times New Roman" w:cs="Times New Roman"/>
          <w:b/>
          <w:bCs/>
        </w:rPr>
        <w:t xml:space="preserve">CONCLUSION: </w:t>
      </w:r>
      <w:r w:rsidR="003468B7">
        <w:rPr>
          <w:rFonts w:ascii="Times New Roman" w:hAnsi="Times New Roman" w:cs="Times New Roman"/>
          <w:b/>
          <w:bCs/>
        </w:rPr>
        <w:t>XXXXXXXXXXXX</w:t>
      </w:r>
    </w:p>
    <w:p w14:paraId="65299B0C" w14:textId="7053E588" w:rsidR="003468B7" w:rsidRPr="003468B7" w:rsidRDefault="003468B7" w:rsidP="003468B7">
      <w:pPr>
        <w:spacing w:line="240" w:lineRule="auto"/>
        <w:ind w:firstLine="360"/>
        <w:jc w:val="both"/>
        <w:rPr>
          <w:rFonts w:ascii="Times New Roman" w:hAnsi="Times New Roman" w:cs="Times New Roman"/>
          <w:sz w:val="20"/>
          <w:szCs w:val="20"/>
        </w:rPr>
      </w:pPr>
      <w:r w:rsidRPr="003468B7">
        <w:rPr>
          <w:rFonts w:ascii="Times New Roman" w:hAnsi="Times New Roman" w:cs="Times New Roman"/>
          <w:sz w:val="20"/>
          <w:szCs w:val="20"/>
        </w:rPr>
        <w:t>The findings from this exploratory review conclude that the characteristics of the</w:t>
      </w:r>
      <w:r>
        <w:rPr>
          <w:rFonts w:ascii="Times New Roman" w:hAnsi="Times New Roman" w:cs="Times New Roman"/>
          <w:sz w:val="20"/>
          <w:szCs w:val="20"/>
        </w:rPr>
        <w:t xml:space="preserve"> </w:t>
      </w:r>
      <w:r w:rsidRPr="003468B7">
        <w:rPr>
          <w:rFonts w:ascii="Times New Roman" w:hAnsi="Times New Roman" w:cs="Times New Roman"/>
          <w:sz w:val="20"/>
          <w:szCs w:val="20"/>
        </w:rPr>
        <w:t>traditional Malay settlement have the potential to be conserved and preserved for sustainable</w:t>
      </w:r>
      <w:r>
        <w:rPr>
          <w:rFonts w:ascii="Times New Roman" w:hAnsi="Times New Roman" w:cs="Times New Roman"/>
          <w:sz w:val="20"/>
          <w:szCs w:val="20"/>
        </w:rPr>
        <w:t xml:space="preserve"> </w:t>
      </w:r>
      <w:r w:rsidRPr="003468B7">
        <w:rPr>
          <w:rFonts w:ascii="Times New Roman" w:hAnsi="Times New Roman" w:cs="Times New Roman"/>
          <w:sz w:val="20"/>
          <w:szCs w:val="20"/>
        </w:rPr>
        <w:t>development of the present and future through promoting the physical landscape setting and social</w:t>
      </w:r>
      <w:r>
        <w:rPr>
          <w:rFonts w:ascii="Times New Roman" w:hAnsi="Times New Roman" w:cs="Times New Roman"/>
          <w:sz w:val="20"/>
          <w:szCs w:val="20"/>
        </w:rPr>
        <w:t xml:space="preserve"> </w:t>
      </w:r>
      <w:r w:rsidRPr="003468B7">
        <w:rPr>
          <w:rFonts w:ascii="Times New Roman" w:hAnsi="Times New Roman" w:cs="Times New Roman"/>
          <w:sz w:val="20"/>
          <w:szCs w:val="20"/>
        </w:rPr>
        <w:t>sustainability of the past.</w:t>
      </w:r>
    </w:p>
    <w:p w14:paraId="6F82422F" w14:textId="5205DA3E" w:rsidR="00B55CF4" w:rsidRDefault="003468B7" w:rsidP="003468B7">
      <w:pPr>
        <w:pStyle w:val="ListParagraph"/>
        <w:numPr>
          <w:ilvl w:val="0"/>
          <w:numId w:val="22"/>
        </w:numPr>
        <w:spacing w:line="240" w:lineRule="auto"/>
        <w:jc w:val="both"/>
        <w:rPr>
          <w:sz w:val="20"/>
          <w:szCs w:val="20"/>
        </w:rPr>
      </w:pPr>
      <w:r w:rsidRPr="003468B7">
        <w:rPr>
          <w:sz w:val="20"/>
          <w:szCs w:val="20"/>
        </w:rPr>
        <w:t>Conclude the article by answering-How can this help rural planning and landscape</w:t>
      </w:r>
      <w:r>
        <w:rPr>
          <w:sz w:val="20"/>
          <w:szCs w:val="20"/>
          <w:lang w:val="en-US"/>
        </w:rPr>
        <w:t xml:space="preserve"> </w:t>
      </w:r>
      <w:r w:rsidRPr="003468B7">
        <w:rPr>
          <w:sz w:val="20"/>
          <w:szCs w:val="20"/>
        </w:rPr>
        <w:t>development? Or built environment?</w:t>
      </w:r>
    </w:p>
    <w:p w14:paraId="45925769" w14:textId="77777777" w:rsidR="003468B7" w:rsidRPr="003468B7" w:rsidRDefault="003468B7" w:rsidP="003468B7">
      <w:pPr>
        <w:pStyle w:val="ListParagraph"/>
        <w:spacing w:line="240" w:lineRule="auto"/>
        <w:jc w:val="both"/>
        <w:rPr>
          <w:sz w:val="20"/>
          <w:szCs w:val="20"/>
        </w:rPr>
      </w:pPr>
    </w:p>
    <w:p w14:paraId="07837D03" w14:textId="77777777" w:rsidR="00BF5A72" w:rsidRPr="00881BF3" w:rsidRDefault="00BF5A72" w:rsidP="00BF1737">
      <w:pPr>
        <w:pStyle w:val="ListParagraph"/>
        <w:widowControl w:val="0"/>
        <w:numPr>
          <w:ilvl w:val="0"/>
          <w:numId w:val="3"/>
        </w:numPr>
        <w:tabs>
          <w:tab w:val="left" w:pos="450"/>
        </w:tabs>
        <w:autoSpaceDE w:val="0"/>
        <w:autoSpaceDN w:val="0"/>
        <w:adjustRightInd w:val="0"/>
        <w:spacing w:after="120" w:line="240" w:lineRule="auto"/>
        <w:contextualSpacing w:val="0"/>
        <w:jc w:val="both"/>
        <w:rPr>
          <w:sz w:val="20"/>
          <w:szCs w:val="20"/>
          <w:lang w:val="en-US"/>
        </w:rPr>
      </w:pPr>
      <w:r w:rsidRPr="00881BF3">
        <w:rPr>
          <w:rFonts w:eastAsia="Calibri"/>
          <w:b/>
          <w:color w:val="000000"/>
          <w:sz w:val="20"/>
          <w:szCs w:val="20"/>
          <w:lang w:val="en-US"/>
        </w:rPr>
        <w:t>REFERENCES</w:t>
      </w:r>
    </w:p>
    <w:p w14:paraId="19A0DB17" w14:textId="77777777" w:rsidR="00985BCA" w:rsidRPr="00A65E59" w:rsidRDefault="00B55CF4" w:rsidP="00985BCA">
      <w:pPr>
        <w:spacing w:after="0" w:line="240" w:lineRule="auto"/>
        <w:ind w:left="360" w:hanging="360"/>
        <w:jc w:val="both"/>
        <w:rPr>
          <w:rFonts w:ascii="Times New Roman" w:hAnsi="Times New Roman" w:cs="Times New Roman"/>
          <w:sz w:val="20"/>
          <w:szCs w:val="20"/>
        </w:rPr>
      </w:pPr>
      <w:r w:rsidRPr="00A65E59">
        <w:rPr>
          <w:rFonts w:ascii="Times New Roman" w:hAnsi="Times New Roman" w:cs="Times New Roman"/>
          <w:sz w:val="20"/>
          <w:szCs w:val="20"/>
        </w:rPr>
        <w:t xml:space="preserve">Allen, M. 2017. </w:t>
      </w:r>
      <w:r w:rsidRPr="00A65E59">
        <w:rPr>
          <w:rFonts w:ascii="Times New Roman" w:hAnsi="Times New Roman" w:cs="Times New Roman"/>
          <w:i/>
          <w:iCs/>
          <w:sz w:val="20"/>
          <w:szCs w:val="20"/>
        </w:rPr>
        <w:t>The sage encyclopedia of communication research methods</w:t>
      </w:r>
      <w:r w:rsidRPr="00A65E59">
        <w:rPr>
          <w:rFonts w:ascii="Times New Roman" w:hAnsi="Times New Roman" w:cs="Times New Roman"/>
          <w:sz w:val="20"/>
          <w:szCs w:val="20"/>
        </w:rPr>
        <w:t xml:space="preserve"> (Vols. 1-4). Thousand Oaks, CA: SAGE Publications.</w:t>
      </w:r>
    </w:p>
    <w:p w14:paraId="5211CB48" w14:textId="77777777" w:rsidR="00985BCA" w:rsidRPr="00A65E59" w:rsidRDefault="00B55CF4" w:rsidP="00985BCA">
      <w:pPr>
        <w:spacing w:after="0" w:line="240" w:lineRule="auto"/>
        <w:ind w:left="360" w:hanging="360"/>
        <w:jc w:val="both"/>
        <w:rPr>
          <w:rFonts w:ascii="Times New Roman" w:hAnsi="Times New Roman" w:cs="Times New Roman"/>
          <w:sz w:val="20"/>
          <w:szCs w:val="20"/>
        </w:rPr>
      </w:pPr>
      <w:r w:rsidRPr="00A65E59">
        <w:rPr>
          <w:rFonts w:ascii="Times New Roman" w:hAnsi="Times New Roman" w:cs="Times New Roman"/>
          <w:sz w:val="20"/>
          <w:szCs w:val="20"/>
        </w:rPr>
        <w:t xml:space="preserve">Brummett, B. 2019. </w:t>
      </w:r>
      <w:r w:rsidRPr="00A65E59">
        <w:rPr>
          <w:rFonts w:ascii="Times New Roman" w:hAnsi="Times New Roman" w:cs="Times New Roman"/>
          <w:i/>
          <w:iCs/>
          <w:sz w:val="20"/>
          <w:szCs w:val="20"/>
        </w:rPr>
        <w:t>Techniques of close reading</w:t>
      </w:r>
      <w:r w:rsidRPr="00A65E59">
        <w:rPr>
          <w:rFonts w:ascii="Times New Roman" w:hAnsi="Times New Roman" w:cs="Times New Roman"/>
          <w:sz w:val="20"/>
          <w:szCs w:val="20"/>
        </w:rPr>
        <w:t xml:space="preserve"> (Second ed.). Los Angeles: SAGE. </w:t>
      </w:r>
    </w:p>
    <w:p w14:paraId="54B44E6C" w14:textId="77777777" w:rsidR="00985BCA" w:rsidRPr="00A65E59" w:rsidRDefault="00B55CF4" w:rsidP="00985BCA">
      <w:pPr>
        <w:spacing w:after="0" w:line="240" w:lineRule="auto"/>
        <w:ind w:left="360" w:hanging="360"/>
        <w:jc w:val="both"/>
        <w:rPr>
          <w:rFonts w:ascii="Times New Roman" w:hAnsi="Times New Roman" w:cs="Times New Roman"/>
          <w:sz w:val="20"/>
          <w:szCs w:val="20"/>
        </w:rPr>
      </w:pPr>
      <w:r w:rsidRPr="00A65E59">
        <w:rPr>
          <w:rFonts w:ascii="Times New Roman" w:hAnsi="Times New Roman" w:cs="Times New Roman"/>
          <w:sz w:val="20"/>
          <w:szCs w:val="20"/>
        </w:rPr>
        <w:lastRenderedPageBreak/>
        <w:t xml:space="preserve">Howard, E., Sir. 1902. </w:t>
      </w:r>
      <w:r w:rsidRPr="00A65E59">
        <w:rPr>
          <w:rFonts w:ascii="Times New Roman" w:hAnsi="Times New Roman" w:cs="Times New Roman"/>
          <w:i/>
          <w:iCs/>
          <w:sz w:val="20"/>
          <w:szCs w:val="20"/>
        </w:rPr>
        <w:t>Garden cities of to-morrow: Being the second edition of "tomorrow : A peaceful path to real reform"</w:t>
      </w:r>
      <w:r w:rsidRPr="00A65E59">
        <w:rPr>
          <w:rFonts w:ascii="Times New Roman" w:hAnsi="Times New Roman" w:cs="Times New Roman"/>
          <w:sz w:val="20"/>
          <w:szCs w:val="20"/>
        </w:rPr>
        <w:t xml:space="preserve">. London: S. </w:t>
      </w:r>
      <w:proofErr w:type="spellStart"/>
      <w:r w:rsidRPr="00A65E59">
        <w:rPr>
          <w:rFonts w:ascii="Times New Roman" w:hAnsi="Times New Roman" w:cs="Times New Roman"/>
          <w:sz w:val="20"/>
          <w:szCs w:val="20"/>
        </w:rPr>
        <w:t>Sonnenschein</w:t>
      </w:r>
      <w:proofErr w:type="spellEnd"/>
      <w:r w:rsidRPr="00A65E59">
        <w:rPr>
          <w:rFonts w:ascii="Times New Roman" w:hAnsi="Times New Roman" w:cs="Times New Roman"/>
          <w:sz w:val="20"/>
          <w:szCs w:val="20"/>
        </w:rPr>
        <w:t xml:space="preserve"> &amp; Co.</w:t>
      </w:r>
    </w:p>
    <w:p w14:paraId="60F60870" w14:textId="77777777" w:rsidR="00985BCA" w:rsidRPr="00A65E59" w:rsidRDefault="00B55CF4" w:rsidP="00985BCA">
      <w:pPr>
        <w:spacing w:after="0" w:line="240" w:lineRule="auto"/>
        <w:ind w:left="360" w:hanging="360"/>
        <w:jc w:val="both"/>
        <w:rPr>
          <w:rFonts w:ascii="Times New Roman" w:hAnsi="Times New Roman" w:cs="Times New Roman"/>
          <w:sz w:val="20"/>
          <w:szCs w:val="20"/>
        </w:rPr>
      </w:pPr>
      <w:r w:rsidRPr="00A65E59">
        <w:rPr>
          <w:rFonts w:ascii="Times New Roman" w:hAnsi="Times New Roman" w:cs="Times New Roman"/>
          <w:sz w:val="20"/>
          <w:szCs w:val="20"/>
        </w:rPr>
        <w:t xml:space="preserve">Le Corbusier, 1933 &amp; 1964. </w:t>
      </w:r>
      <w:r w:rsidRPr="00A65E59">
        <w:rPr>
          <w:rFonts w:ascii="Times New Roman" w:hAnsi="Times New Roman" w:cs="Times New Roman"/>
          <w:i/>
          <w:iCs/>
          <w:sz w:val="20"/>
          <w:szCs w:val="20"/>
        </w:rPr>
        <w:t>The Radiant City: Elements of a Doctrine of Urbanism to be Used as the Basis of Our Machine-Age Civilization</w:t>
      </w:r>
      <w:r w:rsidRPr="00A65E59">
        <w:rPr>
          <w:rFonts w:ascii="Times New Roman" w:hAnsi="Times New Roman" w:cs="Times New Roman"/>
          <w:sz w:val="20"/>
          <w:szCs w:val="20"/>
        </w:rPr>
        <w:t>. Orion P.</w:t>
      </w:r>
    </w:p>
    <w:p w14:paraId="618B035E" w14:textId="77777777" w:rsidR="00985BCA" w:rsidRPr="00A65E59" w:rsidRDefault="00B55CF4" w:rsidP="00985BCA">
      <w:pPr>
        <w:spacing w:after="0" w:line="240" w:lineRule="auto"/>
        <w:ind w:left="360" w:hanging="360"/>
        <w:jc w:val="both"/>
        <w:rPr>
          <w:rFonts w:ascii="Times New Roman" w:hAnsi="Times New Roman" w:cs="Times New Roman"/>
          <w:sz w:val="20"/>
          <w:szCs w:val="20"/>
        </w:rPr>
      </w:pPr>
      <w:proofErr w:type="spellStart"/>
      <w:r w:rsidRPr="00A65E59">
        <w:rPr>
          <w:rFonts w:ascii="Times New Roman" w:hAnsi="Times New Roman" w:cs="Times New Roman"/>
          <w:sz w:val="20"/>
          <w:szCs w:val="20"/>
        </w:rPr>
        <w:t>Lentricchia</w:t>
      </w:r>
      <w:proofErr w:type="spellEnd"/>
      <w:r w:rsidRPr="00A65E59">
        <w:rPr>
          <w:rFonts w:ascii="Times New Roman" w:hAnsi="Times New Roman" w:cs="Times New Roman"/>
          <w:sz w:val="20"/>
          <w:szCs w:val="20"/>
        </w:rPr>
        <w:t xml:space="preserve">, F., &amp; DuBois, A. 2003. </w:t>
      </w:r>
      <w:r w:rsidRPr="00A65E59">
        <w:rPr>
          <w:rFonts w:ascii="Times New Roman" w:hAnsi="Times New Roman" w:cs="Times New Roman"/>
          <w:i/>
          <w:iCs/>
          <w:sz w:val="20"/>
          <w:szCs w:val="20"/>
        </w:rPr>
        <w:t>Close reading: The reader</w:t>
      </w:r>
      <w:r w:rsidRPr="00A65E59">
        <w:rPr>
          <w:rFonts w:ascii="Times New Roman" w:hAnsi="Times New Roman" w:cs="Times New Roman"/>
          <w:sz w:val="20"/>
          <w:szCs w:val="20"/>
        </w:rPr>
        <w:t>. Durham [N.C.]: Duke University Press.</w:t>
      </w:r>
    </w:p>
    <w:p w14:paraId="4163D2E5" w14:textId="77777777" w:rsidR="00985BCA" w:rsidRPr="00A65E59" w:rsidRDefault="00B55CF4" w:rsidP="00985BCA">
      <w:pPr>
        <w:spacing w:after="0" w:line="240" w:lineRule="auto"/>
        <w:ind w:left="360" w:hanging="360"/>
        <w:jc w:val="both"/>
        <w:rPr>
          <w:rFonts w:ascii="Times New Roman" w:hAnsi="Times New Roman" w:cs="Times New Roman"/>
          <w:sz w:val="20"/>
          <w:szCs w:val="20"/>
        </w:rPr>
      </w:pPr>
      <w:r w:rsidRPr="00A65E59">
        <w:rPr>
          <w:rFonts w:ascii="Times New Roman" w:hAnsi="Times New Roman" w:cs="Times New Roman"/>
          <w:sz w:val="20"/>
          <w:szCs w:val="20"/>
          <w:lang w:val="en-SG"/>
        </w:rPr>
        <w:t xml:space="preserve">Lefebvre, H., &amp; Project Muse. 1970; 2003. </w:t>
      </w:r>
      <w:r w:rsidRPr="00A65E59">
        <w:rPr>
          <w:rFonts w:ascii="Times New Roman" w:hAnsi="Times New Roman" w:cs="Times New Roman"/>
          <w:i/>
          <w:iCs/>
          <w:sz w:val="20"/>
          <w:szCs w:val="20"/>
          <w:lang w:val="en-SG"/>
        </w:rPr>
        <w:t>The urban revolution</w:t>
      </w:r>
      <w:r w:rsidRPr="00A65E59">
        <w:rPr>
          <w:rFonts w:ascii="Times New Roman" w:hAnsi="Times New Roman" w:cs="Times New Roman"/>
          <w:sz w:val="20"/>
          <w:szCs w:val="20"/>
          <w:lang w:val="en-SG"/>
        </w:rPr>
        <w:t>. Minneapolis: University of Minnesota Press.</w:t>
      </w:r>
    </w:p>
    <w:p w14:paraId="2726D095" w14:textId="77777777" w:rsidR="00985BCA" w:rsidRPr="00A65E59" w:rsidRDefault="00B55CF4" w:rsidP="00985BCA">
      <w:pPr>
        <w:spacing w:after="0" w:line="240" w:lineRule="auto"/>
        <w:ind w:left="360" w:hanging="360"/>
        <w:jc w:val="both"/>
        <w:rPr>
          <w:rFonts w:ascii="Times New Roman" w:hAnsi="Times New Roman" w:cs="Times New Roman"/>
          <w:sz w:val="20"/>
          <w:szCs w:val="20"/>
        </w:rPr>
      </w:pPr>
      <w:r w:rsidRPr="00A65E59">
        <w:rPr>
          <w:rFonts w:ascii="Times New Roman" w:hAnsi="Times New Roman" w:cs="Times New Roman"/>
          <w:sz w:val="20"/>
          <w:szCs w:val="20"/>
          <w:lang w:val="en-SG"/>
        </w:rPr>
        <w:t xml:space="preserve">Park, R. E., Burgess, E. W., &amp; Sampson, R. J. 1925; 2019. </w:t>
      </w:r>
      <w:r w:rsidRPr="00A65E59">
        <w:rPr>
          <w:rFonts w:ascii="Times New Roman" w:hAnsi="Times New Roman" w:cs="Times New Roman"/>
          <w:i/>
          <w:iCs/>
          <w:sz w:val="20"/>
          <w:szCs w:val="20"/>
          <w:lang w:val="en-SG"/>
        </w:rPr>
        <w:t>The city</w:t>
      </w:r>
      <w:r w:rsidRPr="00A65E59">
        <w:rPr>
          <w:rFonts w:ascii="Times New Roman" w:hAnsi="Times New Roman" w:cs="Times New Roman"/>
          <w:sz w:val="20"/>
          <w:szCs w:val="20"/>
          <w:lang w:val="en-SG"/>
        </w:rPr>
        <w:t>. Chicago: University of Chicago Press.</w:t>
      </w:r>
    </w:p>
    <w:p w14:paraId="5BE12B3D" w14:textId="77777777" w:rsidR="00985BCA" w:rsidRPr="00A65E59" w:rsidRDefault="00B55CF4" w:rsidP="00985BCA">
      <w:pPr>
        <w:spacing w:after="0" w:line="240" w:lineRule="auto"/>
        <w:ind w:left="360" w:hanging="360"/>
        <w:jc w:val="both"/>
        <w:rPr>
          <w:rFonts w:ascii="Times New Roman" w:hAnsi="Times New Roman" w:cs="Times New Roman"/>
          <w:sz w:val="20"/>
          <w:szCs w:val="20"/>
        </w:rPr>
      </w:pPr>
      <w:r w:rsidRPr="00A65E59">
        <w:rPr>
          <w:rFonts w:ascii="Times New Roman" w:hAnsi="Times New Roman" w:cs="Times New Roman"/>
          <w:sz w:val="20"/>
          <w:szCs w:val="20"/>
        </w:rPr>
        <w:t xml:space="preserve">Stanek, Ł., Schmid, C., &amp; Moravánszky, Á. 2014. </w:t>
      </w:r>
      <w:r w:rsidRPr="00A65E59">
        <w:rPr>
          <w:rFonts w:ascii="Times New Roman" w:hAnsi="Times New Roman" w:cs="Times New Roman"/>
          <w:i/>
          <w:iCs/>
          <w:sz w:val="20"/>
          <w:szCs w:val="20"/>
        </w:rPr>
        <w:t>Urban revolution now: Henri Lefebvre in social research and architecture</w:t>
      </w:r>
      <w:r w:rsidRPr="00A65E59">
        <w:rPr>
          <w:rFonts w:ascii="Times New Roman" w:hAnsi="Times New Roman" w:cs="Times New Roman"/>
          <w:sz w:val="20"/>
          <w:szCs w:val="20"/>
        </w:rPr>
        <w:t>. Burlington: Ashgate Pub.</w:t>
      </w:r>
    </w:p>
    <w:p w14:paraId="7F00399B" w14:textId="15182F74" w:rsidR="00B55CF4" w:rsidRPr="00A65E59" w:rsidRDefault="00B55CF4" w:rsidP="00985BCA">
      <w:pPr>
        <w:spacing w:after="0" w:line="240" w:lineRule="auto"/>
        <w:ind w:left="360" w:hanging="360"/>
        <w:jc w:val="both"/>
        <w:rPr>
          <w:rFonts w:ascii="Times New Roman" w:hAnsi="Times New Roman" w:cs="Times New Roman"/>
          <w:sz w:val="20"/>
          <w:szCs w:val="20"/>
        </w:rPr>
      </w:pPr>
      <w:r w:rsidRPr="00A65E59">
        <w:rPr>
          <w:rFonts w:ascii="Times New Roman" w:hAnsi="Times New Roman" w:cs="Times New Roman"/>
          <w:sz w:val="20"/>
          <w:szCs w:val="20"/>
          <w:lang w:val="en-SG"/>
        </w:rPr>
        <w:t xml:space="preserve">Wright, Frank Lloyd, 1932. </w:t>
      </w:r>
      <w:r w:rsidRPr="00A65E59">
        <w:rPr>
          <w:rFonts w:ascii="Times New Roman" w:hAnsi="Times New Roman" w:cs="Times New Roman"/>
          <w:i/>
          <w:iCs/>
          <w:sz w:val="20"/>
          <w:szCs w:val="20"/>
          <w:lang w:val="en-SG"/>
        </w:rPr>
        <w:t>The disappearing city</w:t>
      </w:r>
      <w:r w:rsidRPr="00A65E59">
        <w:rPr>
          <w:rFonts w:ascii="Times New Roman" w:hAnsi="Times New Roman" w:cs="Times New Roman"/>
          <w:sz w:val="20"/>
          <w:szCs w:val="20"/>
          <w:lang w:val="en-SG"/>
        </w:rPr>
        <w:t xml:space="preserve">. New </w:t>
      </w:r>
      <w:proofErr w:type="gramStart"/>
      <w:r w:rsidRPr="00A65E59">
        <w:rPr>
          <w:rFonts w:ascii="Times New Roman" w:hAnsi="Times New Roman" w:cs="Times New Roman"/>
          <w:sz w:val="20"/>
          <w:szCs w:val="20"/>
          <w:lang w:val="en-SG"/>
        </w:rPr>
        <w:t>York :</w:t>
      </w:r>
      <w:proofErr w:type="gramEnd"/>
      <w:r w:rsidRPr="00A65E59">
        <w:rPr>
          <w:rFonts w:ascii="Times New Roman" w:hAnsi="Times New Roman" w:cs="Times New Roman"/>
          <w:sz w:val="20"/>
          <w:szCs w:val="20"/>
          <w:lang w:val="en-SG"/>
        </w:rPr>
        <w:t>W.F. Payson.</w:t>
      </w:r>
    </w:p>
    <w:p w14:paraId="46AEE4CC" w14:textId="77777777" w:rsidR="00B55CF4" w:rsidRPr="00A65E59" w:rsidRDefault="00B55CF4" w:rsidP="00985BCA">
      <w:pPr>
        <w:pStyle w:val="ListParagraph"/>
        <w:ind w:left="360"/>
        <w:jc w:val="both"/>
        <w:rPr>
          <w:sz w:val="20"/>
          <w:szCs w:val="20"/>
        </w:rPr>
      </w:pPr>
    </w:p>
    <w:p w14:paraId="50FEC516" w14:textId="77777777" w:rsidR="00B55CF4" w:rsidRPr="00A65E59" w:rsidRDefault="00B55CF4" w:rsidP="00E878FF">
      <w:pPr>
        <w:spacing w:after="0" w:line="240" w:lineRule="auto"/>
        <w:ind w:left="450" w:hanging="450"/>
        <w:jc w:val="both"/>
        <w:rPr>
          <w:rFonts w:ascii="Times New Roman" w:hAnsi="Times New Roman" w:cs="Times New Roman"/>
          <w:sz w:val="20"/>
          <w:szCs w:val="20"/>
        </w:rPr>
      </w:pPr>
    </w:p>
    <w:p w14:paraId="68659C9D" w14:textId="77777777" w:rsidR="00B721CF" w:rsidRDefault="00B721CF" w:rsidP="00B721CF">
      <w:pPr>
        <w:spacing w:after="0" w:line="240" w:lineRule="auto"/>
        <w:jc w:val="both"/>
        <w:rPr>
          <w:rFonts w:ascii="Times New Roman" w:hAnsi="Times New Roman" w:cs="Times New Roman"/>
          <w:sz w:val="20"/>
          <w:szCs w:val="20"/>
        </w:rPr>
      </w:pPr>
    </w:p>
    <w:sectPr w:rsidR="00B721CF" w:rsidSect="008E154E">
      <w:type w:val="continuous"/>
      <w:pgSz w:w="12240" w:h="15840"/>
      <w:pgMar w:top="1440" w:right="1440" w:bottom="1440" w:left="216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1145F" w14:textId="77777777" w:rsidR="005E17D3" w:rsidRDefault="005E17D3" w:rsidP="00BF5A72">
      <w:pPr>
        <w:spacing w:after="0" w:line="240" w:lineRule="auto"/>
      </w:pPr>
      <w:r>
        <w:separator/>
      </w:r>
    </w:p>
  </w:endnote>
  <w:endnote w:type="continuationSeparator" w:id="0">
    <w:p w14:paraId="2D908515" w14:textId="77777777" w:rsidR="005E17D3" w:rsidRDefault="005E17D3" w:rsidP="00BF5A72">
      <w:pPr>
        <w:spacing w:after="0" w:line="240" w:lineRule="auto"/>
      </w:pPr>
      <w:r>
        <w:continuationSeparator/>
      </w:r>
    </w:p>
  </w:endnote>
  <w:endnote w:type="continuationNotice" w:id="1">
    <w:p w14:paraId="7F8C6A23" w14:textId="77777777" w:rsidR="005E17D3" w:rsidRDefault="005E1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5A17" w14:textId="5BBAC2F9" w:rsidR="0043605F" w:rsidRPr="009B2D5A" w:rsidRDefault="005E17D3">
    <w:pPr>
      <w:pStyle w:val="Footer"/>
    </w:pPr>
    <w:sdt>
      <w:sdtPr>
        <w:id w:val="-1866207430"/>
        <w:docPartObj>
          <w:docPartGallery w:val="Page Numbers (Bottom of Page)"/>
          <w:docPartUnique/>
        </w:docPartObj>
      </w:sdtPr>
      <w:sdtEndPr>
        <w:rPr>
          <w:noProof/>
        </w:rPr>
      </w:sdtEndPr>
      <w:sdtContent>
        <w:r w:rsidR="0043605F">
          <w:fldChar w:fldCharType="begin"/>
        </w:r>
        <w:r w:rsidR="0043605F">
          <w:instrText xml:space="preserve"> PAGE   \* MERGEFORMAT </w:instrText>
        </w:r>
        <w:r w:rsidR="0043605F">
          <w:fldChar w:fldCharType="separate"/>
        </w:r>
        <w:r w:rsidR="008C2B2B">
          <w:rPr>
            <w:noProof/>
          </w:rPr>
          <w:t>1</w:t>
        </w:r>
        <w:r w:rsidR="0043605F">
          <w:rPr>
            <w:noProof/>
          </w:rPr>
          <w:fldChar w:fldCharType="end"/>
        </w:r>
      </w:sdtContent>
    </w:sdt>
    <w:r w:rsidR="0043605F">
      <w:t xml:space="preserve">  </w:t>
    </w:r>
    <w:r w:rsidR="009F0187" w:rsidRPr="009F0187">
      <w:rPr>
        <w:rFonts w:ascii="Times New Roman" w:hAnsi="Times New Roman"/>
        <w:lang w:val="en-US"/>
      </w:rPr>
      <w:t>Malaysia Architectural Journa</w:t>
    </w:r>
    <w:r w:rsidR="009F0187">
      <w:rPr>
        <w:rFonts w:ascii="Times New Roman" w:hAnsi="Times New Roman"/>
        <w:lang w:val="en-US"/>
      </w:rPr>
      <w:t>l</w:t>
    </w:r>
    <w:r w:rsidR="0043605F" w:rsidRPr="009B2D5A">
      <w:rPr>
        <w:rFonts w:ascii="Times New Roman" w:hAnsi="Times New Roman"/>
        <w:lang w:val="en-US"/>
      </w:rPr>
      <w:t>,</w:t>
    </w:r>
    <w:r w:rsidR="0043605F">
      <w:rPr>
        <w:rFonts w:ascii="Times New Roman" w:hAnsi="Times New Roman"/>
        <w:lang w:val="en-US"/>
      </w:rPr>
      <w:t xml:space="preserve"> </w:t>
    </w:r>
    <w:r w:rsidR="00BD6573">
      <w:rPr>
        <w:rFonts w:ascii="Times New Roman" w:hAnsi="Times New Roman"/>
        <w:lang w:val="en-US"/>
      </w:rPr>
      <w:t>Vol.</w:t>
    </w:r>
    <w:r w:rsidR="00626851">
      <w:rPr>
        <w:rFonts w:ascii="Times New Roman" w:hAnsi="Times New Roman"/>
        <w:lang w:val="en-US"/>
      </w:rPr>
      <w:t>2</w:t>
    </w:r>
    <w:r w:rsidR="00BD6573">
      <w:rPr>
        <w:rFonts w:ascii="Times New Roman" w:hAnsi="Times New Roman"/>
        <w:lang w:val="en-US"/>
      </w:rPr>
      <w:t xml:space="preserve"> (Issue.</w:t>
    </w:r>
    <w:r w:rsidR="003468B7">
      <w:rPr>
        <w:rFonts w:ascii="Times New Roman" w:hAnsi="Times New Roman"/>
        <w:lang w:val="en-US"/>
      </w:rPr>
      <w:t>3</w:t>
    </w:r>
    <w:r w:rsidR="00BD6573">
      <w:rPr>
        <w:rFonts w:ascii="Times New Roman" w:hAnsi="Times New Roman"/>
        <w:lang w:val="en-US"/>
      </w:rPr>
      <w:t>)</w:t>
    </w:r>
    <w:r w:rsidR="00AD0065">
      <w:rPr>
        <w:rFonts w:ascii="Times New Roman" w:hAnsi="Times New Roman"/>
        <w:lang w:val="en-US"/>
      </w:rPr>
      <w:t xml:space="preserve"> </w:t>
    </w:r>
    <w:r w:rsidR="00985BCA">
      <w:rPr>
        <w:rFonts w:ascii="Times New Roman" w:hAnsi="Times New Roman"/>
        <w:lang w:val="en-US"/>
      </w:rPr>
      <w:t>1</w:t>
    </w:r>
    <w:r w:rsidR="00AD0065">
      <w:rPr>
        <w:rFonts w:ascii="Times New Roman" w:hAnsi="Times New Roman"/>
        <w:lang w:val="en-US"/>
      </w:rPr>
      <w:t>-</w:t>
    </w:r>
    <w:r w:rsidR="00985BCA">
      <w:rPr>
        <w:rFonts w:ascii="Times New Roman" w:hAnsi="Times New Roman"/>
        <w:lang w:val="en-US"/>
      </w:rPr>
      <w:t>7</w:t>
    </w:r>
    <w:r w:rsidR="00AD0065">
      <w:rPr>
        <w:rFonts w:ascii="Times New Roman" w:hAnsi="Times New Roman"/>
        <w:lang w:val="en-US"/>
      </w:rPr>
      <w:t>,</w:t>
    </w:r>
    <w:r w:rsidR="00BD6573">
      <w:rPr>
        <w:rFonts w:ascii="Times New Roman" w:hAnsi="Times New Roman"/>
        <w:lang w:val="en-US"/>
      </w:rPr>
      <w:t xml:space="preserve"> </w:t>
    </w:r>
    <w:r w:rsidR="003468B7">
      <w:rPr>
        <w:rFonts w:ascii="Times New Roman" w:hAnsi="Times New Roman"/>
        <w:lang w:val="en-US"/>
      </w:rPr>
      <w:t>Dec</w:t>
    </w:r>
    <w:r w:rsidR="00BD6573">
      <w:rPr>
        <w:rFonts w:ascii="Times New Roman" w:hAnsi="Times New Roman"/>
        <w:lang w:val="en-US"/>
      </w:rPr>
      <w:t xml:space="preserve"> 20</w:t>
    </w:r>
    <w:r w:rsidR="00626851">
      <w:rPr>
        <w:rFonts w:ascii="Times New Roman" w:hAnsi="Times New Roman"/>
        <w:lang w:val="en-US"/>
      </w:rPr>
      <w:t>20</w:t>
    </w:r>
    <w:r w:rsidR="0043605F">
      <w:rPr>
        <w:rFonts w:ascii="Times New Roman" w:hAnsi="Times New Roman"/>
        <w:lang w:val="en-US"/>
      </w:rPr>
      <w:t xml:space="preserve">     </w:t>
    </w:r>
    <w:r w:rsidR="0043605F">
      <w:rPr>
        <w:rFonts w:ascii="Times New Roman" w:hAnsi="Times New Roman"/>
        <w:lang w:val="en-US"/>
      </w:rPr>
      <w:tab/>
    </w:r>
    <w:r w:rsidR="003468B7">
      <w:rPr>
        <w:rFonts w:ascii="Times New Roman" w:hAnsi="Times New Roman"/>
      </w:rPr>
      <w:t>Sharyzee M.S, Idris 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BD253" w14:textId="77777777" w:rsidR="005E17D3" w:rsidRDefault="005E17D3" w:rsidP="00BF5A72">
      <w:pPr>
        <w:spacing w:after="0" w:line="240" w:lineRule="auto"/>
      </w:pPr>
      <w:r>
        <w:separator/>
      </w:r>
    </w:p>
  </w:footnote>
  <w:footnote w:type="continuationSeparator" w:id="0">
    <w:p w14:paraId="3EC9D2B8" w14:textId="77777777" w:rsidR="005E17D3" w:rsidRDefault="005E17D3" w:rsidP="00BF5A72">
      <w:pPr>
        <w:spacing w:after="0" w:line="240" w:lineRule="auto"/>
      </w:pPr>
      <w:r>
        <w:continuationSeparator/>
      </w:r>
    </w:p>
  </w:footnote>
  <w:footnote w:type="continuationNotice" w:id="1">
    <w:p w14:paraId="718F5E11" w14:textId="77777777" w:rsidR="005E17D3" w:rsidRDefault="005E17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7D03"/>
    <w:multiLevelType w:val="hybridMultilevel"/>
    <w:tmpl w:val="643A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16BA4"/>
    <w:multiLevelType w:val="hybridMultilevel"/>
    <w:tmpl w:val="6CDA77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236986"/>
    <w:multiLevelType w:val="hybridMultilevel"/>
    <w:tmpl w:val="5AA6F18C"/>
    <w:lvl w:ilvl="0" w:tplc="44090019">
      <w:start w:val="1"/>
      <w:numFmt w:val="lowerLetter"/>
      <w:lvlText w:val="%1."/>
      <w:lvlJc w:val="left"/>
      <w:pPr>
        <w:ind w:left="922" w:hanging="360"/>
      </w:pPr>
    </w:lvl>
    <w:lvl w:ilvl="1" w:tplc="44090019" w:tentative="1">
      <w:start w:val="1"/>
      <w:numFmt w:val="lowerLetter"/>
      <w:lvlText w:val="%2."/>
      <w:lvlJc w:val="left"/>
      <w:pPr>
        <w:ind w:left="1642" w:hanging="360"/>
      </w:pPr>
    </w:lvl>
    <w:lvl w:ilvl="2" w:tplc="4409001B" w:tentative="1">
      <w:start w:val="1"/>
      <w:numFmt w:val="lowerRoman"/>
      <w:lvlText w:val="%3."/>
      <w:lvlJc w:val="right"/>
      <w:pPr>
        <w:ind w:left="2362" w:hanging="180"/>
      </w:pPr>
    </w:lvl>
    <w:lvl w:ilvl="3" w:tplc="4409000F" w:tentative="1">
      <w:start w:val="1"/>
      <w:numFmt w:val="decimal"/>
      <w:lvlText w:val="%4."/>
      <w:lvlJc w:val="left"/>
      <w:pPr>
        <w:ind w:left="3082" w:hanging="360"/>
      </w:pPr>
    </w:lvl>
    <w:lvl w:ilvl="4" w:tplc="44090019" w:tentative="1">
      <w:start w:val="1"/>
      <w:numFmt w:val="lowerLetter"/>
      <w:lvlText w:val="%5."/>
      <w:lvlJc w:val="left"/>
      <w:pPr>
        <w:ind w:left="3802" w:hanging="360"/>
      </w:pPr>
    </w:lvl>
    <w:lvl w:ilvl="5" w:tplc="4409001B" w:tentative="1">
      <w:start w:val="1"/>
      <w:numFmt w:val="lowerRoman"/>
      <w:lvlText w:val="%6."/>
      <w:lvlJc w:val="right"/>
      <w:pPr>
        <w:ind w:left="4522" w:hanging="180"/>
      </w:pPr>
    </w:lvl>
    <w:lvl w:ilvl="6" w:tplc="4409000F" w:tentative="1">
      <w:start w:val="1"/>
      <w:numFmt w:val="decimal"/>
      <w:lvlText w:val="%7."/>
      <w:lvlJc w:val="left"/>
      <w:pPr>
        <w:ind w:left="5242" w:hanging="360"/>
      </w:pPr>
    </w:lvl>
    <w:lvl w:ilvl="7" w:tplc="44090019" w:tentative="1">
      <w:start w:val="1"/>
      <w:numFmt w:val="lowerLetter"/>
      <w:lvlText w:val="%8."/>
      <w:lvlJc w:val="left"/>
      <w:pPr>
        <w:ind w:left="5962" w:hanging="360"/>
      </w:pPr>
    </w:lvl>
    <w:lvl w:ilvl="8" w:tplc="4409001B" w:tentative="1">
      <w:start w:val="1"/>
      <w:numFmt w:val="lowerRoman"/>
      <w:lvlText w:val="%9."/>
      <w:lvlJc w:val="right"/>
      <w:pPr>
        <w:ind w:left="6682" w:hanging="180"/>
      </w:pPr>
    </w:lvl>
  </w:abstractNum>
  <w:abstractNum w:abstractNumId="3" w15:restartNumberingAfterBreak="0">
    <w:nsid w:val="0BAB4D0E"/>
    <w:multiLevelType w:val="hybridMultilevel"/>
    <w:tmpl w:val="E35865CA"/>
    <w:lvl w:ilvl="0" w:tplc="C9821124">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4" w15:restartNumberingAfterBreak="0">
    <w:nsid w:val="159C4860"/>
    <w:multiLevelType w:val="hybridMultilevel"/>
    <w:tmpl w:val="A4E6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31718"/>
    <w:multiLevelType w:val="hybridMultilevel"/>
    <w:tmpl w:val="BE2293EE"/>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98A67E8"/>
    <w:multiLevelType w:val="hybridMultilevel"/>
    <w:tmpl w:val="E0CA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945B2"/>
    <w:multiLevelType w:val="multilevel"/>
    <w:tmpl w:val="19CE4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919C4"/>
    <w:multiLevelType w:val="hybridMultilevel"/>
    <w:tmpl w:val="41B41AD2"/>
    <w:lvl w:ilvl="0" w:tplc="44090001">
      <w:start w:val="1"/>
      <w:numFmt w:val="bullet"/>
      <w:lvlText w:val=""/>
      <w:lvlJc w:val="left"/>
      <w:pPr>
        <w:ind w:left="1282" w:hanging="360"/>
      </w:pPr>
      <w:rPr>
        <w:rFonts w:ascii="Symbol" w:hAnsi="Symbol" w:cs="Symbol" w:hint="default"/>
      </w:rPr>
    </w:lvl>
    <w:lvl w:ilvl="1" w:tplc="44090003" w:tentative="1">
      <w:start w:val="1"/>
      <w:numFmt w:val="bullet"/>
      <w:lvlText w:val="o"/>
      <w:lvlJc w:val="left"/>
      <w:pPr>
        <w:ind w:left="2002" w:hanging="360"/>
      </w:pPr>
      <w:rPr>
        <w:rFonts w:ascii="Courier New" w:hAnsi="Courier New" w:cs="Courier New" w:hint="default"/>
      </w:rPr>
    </w:lvl>
    <w:lvl w:ilvl="2" w:tplc="44090005" w:tentative="1">
      <w:start w:val="1"/>
      <w:numFmt w:val="bullet"/>
      <w:lvlText w:val=""/>
      <w:lvlJc w:val="left"/>
      <w:pPr>
        <w:ind w:left="2722" w:hanging="360"/>
      </w:pPr>
      <w:rPr>
        <w:rFonts w:ascii="Wingdings" w:hAnsi="Wingdings" w:cs="Wingdings" w:hint="default"/>
      </w:rPr>
    </w:lvl>
    <w:lvl w:ilvl="3" w:tplc="44090001" w:tentative="1">
      <w:start w:val="1"/>
      <w:numFmt w:val="bullet"/>
      <w:lvlText w:val=""/>
      <w:lvlJc w:val="left"/>
      <w:pPr>
        <w:ind w:left="3442" w:hanging="360"/>
      </w:pPr>
      <w:rPr>
        <w:rFonts w:ascii="Symbol" w:hAnsi="Symbol" w:cs="Symbol" w:hint="default"/>
      </w:rPr>
    </w:lvl>
    <w:lvl w:ilvl="4" w:tplc="44090003" w:tentative="1">
      <w:start w:val="1"/>
      <w:numFmt w:val="bullet"/>
      <w:lvlText w:val="o"/>
      <w:lvlJc w:val="left"/>
      <w:pPr>
        <w:ind w:left="4162" w:hanging="360"/>
      </w:pPr>
      <w:rPr>
        <w:rFonts w:ascii="Courier New" w:hAnsi="Courier New" w:cs="Courier New" w:hint="default"/>
      </w:rPr>
    </w:lvl>
    <w:lvl w:ilvl="5" w:tplc="44090005" w:tentative="1">
      <w:start w:val="1"/>
      <w:numFmt w:val="bullet"/>
      <w:lvlText w:val=""/>
      <w:lvlJc w:val="left"/>
      <w:pPr>
        <w:ind w:left="4882" w:hanging="360"/>
      </w:pPr>
      <w:rPr>
        <w:rFonts w:ascii="Wingdings" w:hAnsi="Wingdings" w:cs="Wingdings" w:hint="default"/>
      </w:rPr>
    </w:lvl>
    <w:lvl w:ilvl="6" w:tplc="44090001" w:tentative="1">
      <w:start w:val="1"/>
      <w:numFmt w:val="bullet"/>
      <w:lvlText w:val=""/>
      <w:lvlJc w:val="left"/>
      <w:pPr>
        <w:ind w:left="5602" w:hanging="360"/>
      </w:pPr>
      <w:rPr>
        <w:rFonts w:ascii="Symbol" w:hAnsi="Symbol" w:cs="Symbol" w:hint="default"/>
      </w:rPr>
    </w:lvl>
    <w:lvl w:ilvl="7" w:tplc="44090003" w:tentative="1">
      <w:start w:val="1"/>
      <w:numFmt w:val="bullet"/>
      <w:lvlText w:val="o"/>
      <w:lvlJc w:val="left"/>
      <w:pPr>
        <w:ind w:left="6322" w:hanging="360"/>
      </w:pPr>
      <w:rPr>
        <w:rFonts w:ascii="Courier New" w:hAnsi="Courier New" w:cs="Courier New" w:hint="default"/>
      </w:rPr>
    </w:lvl>
    <w:lvl w:ilvl="8" w:tplc="44090005" w:tentative="1">
      <w:start w:val="1"/>
      <w:numFmt w:val="bullet"/>
      <w:lvlText w:val=""/>
      <w:lvlJc w:val="left"/>
      <w:pPr>
        <w:ind w:left="7042" w:hanging="360"/>
      </w:pPr>
      <w:rPr>
        <w:rFonts w:ascii="Wingdings" w:hAnsi="Wingdings" w:cs="Wingdings" w:hint="default"/>
      </w:rPr>
    </w:lvl>
  </w:abstractNum>
  <w:abstractNum w:abstractNumId="9" w15:restartNumberingAfterBreak="0">
    <w:nsid w:val="1E4C7DFF"/>
    <w:multiLevelType w:val="hybridMultilevel"/>
    <w:tmpl w:val="C074B456"/>
    <w:lvl w:ilvl="0" w:tplc="44090019">
      <w:start w:val="1"/>
      <w:numFmt w:val="lowerLetter"/>
      <w:lvlText w:val="%1."/>
      <w:lvlJc w:val="left"/>
      <w:pPr>
        <w:ind w:left="922" w:hanging="360"/>
      </w:pPr>
    </w:lvl>
    <w:lvl w:ilvl="1" w:tplc="44090019" w:tentative="1">
      <w:start w:val="1"/>
      <w:numFmt w:val="lowerLetter"/>
      <w:lvlText w:val="%2."/>
      <w:lvlJc w:val="left"/>
      <w:pPr>
        <w:ind w:left="1642" w:hanging="360"/>
      </w:pPr>
    </w:lvl>
    <w:lvl w:ilvl="2" w:tplc="4409001B" w:tentative="1">
      <w:start w:val="1"/>
      <w:numFmt w:val="lowerRoman"/>
      <w:lvlText w:val="%3."/>
      <w:lvlJc w:val="right"/>
      <w:pPr>
        <w:ind w:left="2362" w:hanging="180"/>
      </w:pPr>
    </w:lvl>
    <w:lvl w:ilvl="3" w:tplc="4409000F" w:tentative="1">
      <w:start w:val="1"/>
      <w:numFmt w:val="decimal"/>
      <w:lvlText w:val="%4."/>
      <w:lvlJc w:val="left"/>
      <w:pPr>
        <w:ind w:left="3082" w:hanging="360"/>
      </w:pPr>
    </w:lvl>
    <w:lvl w:ilvl="4" w:tplc="44090019" w:tentative="1">
      <w:start w:val="1"/>
      <w:numFmt w:val="lowerLetter"/>
      <w:lvlText w:val="%5."/>
      <w:lvlJc w:val="left"/>
      <w:pPr>
        <w:ind w:left="3802" w:hanging="360"/>
      </w:pPr>
    </w:lvl>
    <w:lvl w:ilvl="5" w:tplc="4409001B" w:tentative="1">
      <w:start w:val="1"/>
      <w:numFmt w:val="lowerRoman"/>
      <w:lvlText w:val="%6."/>
      <w:lvlJc w:val="right"/>
      <w:pPr>
        <w:ind w:left="4522" w:hanging="180"/>
      </w:pPr>
    </w:lvl>
    <w:lvl w:ilvl="6" w:tplc="4409000F" w:tentative="1">
      <w:start w:val="1"/>
      <w:numFmt w:val="decimal"/>
      <w:lvlText w:val="%7."/>
      <w:lvlJc w:val="left"/>
      <w:pPr>
        <w:ind w:left="5242" w:hanging="360"/>
      </w:pPr>
    </w:lvl>
    <w:lvl w:ilvl="7" w:tplc="44090019" w:tentative="1">
      <w:start w:val="1"/>
      <w:numFmt w:val="lowerLetter"/>
      <w:lvlText w:val="%8."/>
      <w:lvlJc w:val="left"/>
      <w:pPr>
        <w:ind w:left="5962" w:hanging="360"/>
      </w:pPr>
    </w:lvl>
    <w:lvl w:ilvl="8" w:tplc="4409001B" w:tentative="1">
      <w:start w:val="1"/>
      <w:numFmt w:val="lowerRoman"/>
      <w:lvlText w:val="%9."/>
      <w:lvlJc w:val="right"/>
      <w:pPr>
        <w:ind w:left="6682" w:hanging="180"/>
      </w:pPr>
    </w:lvl>
  </w:abstractNum>
  <w:abstractNum w:abstractNumId="10" w15:restartNumberingAfterBreak="0">
    <w:nsid w:val="1ED7519D"/>
    <w:multiLevelType w:val="hybridMultilevel"/>
    <w:tmpl w:val="502C3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60A88"/>
    <w:multiLevelType w:val="hybridMultilevel"/>
    <w:tmpl w:val="26E0A58C"/>
    <w:lvl w:ilvl="0" w:tplc="44C4A2DA">
      <w:start w:val="1"/>
      <w:numFmt w:val="decimal"/>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74BEA"/>
    <w:multiLevelType w:val="hybridMultilevel"/>
    <w:tmpl w:val="32D45C98"/>
    <w:lvl w:ilvl="0" w:tplc="36D62C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D3041"/>
    <w:multiLevelType w:val="multilevel"/>
    <w:tmpl w:val="CB52C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0D21C2"/>
    <w:multiLevelType w:val="multilevel"/>
    <w:tmpl w:val="7AFEE424"/>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E7542C"/>
    <w:multiLevelType w:val="hybridMultilevel"/>
    <w:tmpl w:val="CBD6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92CF9"/>
    <w:multiLevelType w:val="hybridMultilevel"/>
    <w:tmpl w:val="332E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40846"/>
    <w:multiLevelType w:val="hybridMultilevel"/>
    <w:tmpl w:val="5AA6F18C"/>
    <w:lvl w:ilvl="0" w:tplc="44090019">
      <w:start w:val="1"/>
      <w:numFmt w:val="lowerLetter"/>
      <w:lvlText w:val="%1."/>
      <w:lvlJc w:val="left"/>
      <w:pPr>
        <w:ind w:left="922" w:hanging="360"/>
      </w:pPr>
    </w:lvl>
    <w:lvl w:ilvl="1" w:tplc="44090019" w:tentative="1">
      <w:start w:val="1"/>
      <w:numFmt w:val="lowerLetter"/>
      <w:lvlText w:val="%2."/>
      <w:lvlJc w:val="left"/>
      <w:pPr>
        <w:ind w:left="1642" w:hanging="360"/>
      </w:pPr>
    </w:lvl>
    <w:lvl w:ilvl="2" w:tplc="4409001B" w:tentative="1">
      <w:start w:val="1"/>
      <w:numFmt w:val="lowerRoman"/>
      <w:lvlText w:val="%3."/>
      <w:lvlJc w:val="right"/>
      <w:pPr>
        <w:ind w:left="2362" w:hanging="180"/>
      </w:pPr>
    </w:lvl>
    <w:lvl w:ilvl="3" w:tplc="4409000F" w:tentative="1">
      <w:start w:val="1"/>
      <w:numFmt w:val="decimal"/>
      <w:lvlText w:val="%4."/>
      <w:lvlJc w:val="left"/>
      <w:pPr>
        <w:ind w:left="3082" w:hanging="360"/>
      </w:pPr>
    </w:lvl>
    <w:lvl w:ilvl="4" w:tplc="44090019" w:tentative="1">
      <w:start w:val="1"/>
      <w:numFmt w:val="lowerLetter"/>
      <w:lvlText w:val="%5."/>
      <w:lvlJc w:val="left"/>
      <w:pPr>
        <w:ind w:left="3802" w:hanging="360"/>
      </w:pPr>
    </w:lvl>
    <w:lvl w:ilvl="5" w:tplc="4409001B" w:tentative="1">
      <w:start w:val="1"/>
      <w:numFmt w:val="lowerRoman"/>
      <w:lvlText w:val="%6."/>
      <w:lvlJc w:val="right"/>
      <w:pPr>
        <w:ind w:left="4522" w:hanging="180"/>
      </w:pPr>
    </w:lvl>
    <w:lvl w:ilvl="6" w:tplc="4409000F" w:tentative="1">
      <w:start w:val="1"/>
      <w:numFmt w:val="decimal"/>
      <w:lvlText w:val="%7."/>
      <w:lvlJc w:val="left"/>
      <w:pPr>
        <w:ind w:left="5242" w:hanging="360"/>
      </w:pPr>
    </w:lvl>
    <w:lvl w:ilvl="7" w:tplc="44090019" w:tentative="1">
      <w:start w:val="1"/>
      <w:numFmt w:val="lowerLetter"/>
      <w:lvlText w:val="%8."/>
      <w:lvlJc w:val="left"/>
      <w:pPr>
        <w:ind w:left="5962" w:hanging="360"/>
      </w:pPr>
    </w:lvl>
    <w:lvl w:ilvl="8" w:tplc="4409001B" w:tentative="1">
      <w:start w:val="1"/>
      <w:numFmt w:val="lowerRoman"/>
      <w:lvlText w:val="%9."/>
      <w:lvlJc w:val="right"/>
      <w:pPr>
        <w:ind w:left="6682" w:hanging="180"/>
      </w:pPr>
    </w:lvl>
  </w:abstractNum>
  <w:abstractNum w:abstractNumId="18" w15:restartNumberingAfterBreak="0">
    <w:nsid w:val="55E33B5B"/>
    <w:multiLevelType w:val="multilevel"/>
    <w:tmpl w:val="B6266132"/>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4B72DA"/>
    <w:multiLevelType w:val="hybridMultilevel"/>
    <w:tmpl w:val="D24E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272DD"/>
    <w:multiLevelType w:val="hybridMultilevel"/>
    <w:tmpl w:val="07EA16EA"/>
    <w:lvl w:ilvl="0" w:tplc="5576FDF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7FF532A4"/>
    <w:multiLevelType w:val="hybridMultilevel"/>
    <w:tmpl w:val="0C2C5C08"/>
    <w:lvl w:ilvl="0" w:tplc="44090019">
      <w:start w:val="1"/>
      <w:numFmt w:val="lowerLetter"/>
      <w:lvlText w:val="%1."/>
      <w:lvlJc w:val="left"/>
      <w:pPr>
        <w:ind w:left="922" w:hanging="360"/>
      </w:pPr>
    </w:lvl>
    <w:lvl w:ilvl="1" w:tplc="44090019" w:tentative="1">
      <w:start w:val="1"/>
      <w:numFmt w:val="lowerLetter"/>
      <w:lvlText w:val="%2."/>
      <w:lvlJc w:val="left"/>
      <w:pPr>
        <w:ind w:left="1642" w:hanging="360"/>
      </w:pPr>
    </w:lvl>
    <w:lvl w:ilvl="2" w:tplc="4409001B" w:tentative="1">
      <w:start w:val="1"/>
      <w:numFmt w:val="lowerRoman"/>
      <w:lvlText w:val="%3."/>
      <w:lvlJc w:val="right"/>
      <w:pPr>
        <w:ind w:left="2362" w:hanging="180"/>
      </w:pPr>
    </w:lvl>
    <w:lvl w:ilvl="3" w:tplc="4409000F" w:tentative="1">
      <w:start w:val="1"/>
      <w:numFmt w:val="decimal"/>
      <w:lvlText w:val="%4."/>
      <w:lvlJc w:val="left"/>
      <w:pPr>
        <w:ind w:left="3082" w:hanging="360"/>
      </w:pPr>
    </w:lvl>
    <w:lvl w:ilvl="4" w:tplc="44090019" w:tentative="1">
      <w:start w:val="1"/>
      <w:numFmt w:val="lowerLetter"/>
      <w:lvlText w:val="%5."/>
      <w:lvlJc w:val="left"/>
      <w:pPr>
        <w:ind w:left="3802" w:hanging="360"/>
      </w:pPr>
    </w:lvl>
    <w:lvl w:ilvl="5" w:tplc="4409001B" w:tentative="1">
      <w:start w:val="1"/>
      <w:numFmt w:val="lowerRoman"/>
      <w:lvlText w:val="%6."/>
      <w:lvlJc w:val="right"/>
      <w:pPr>
        <w:ind w:left="4522" w:hanging="180"/>
      </w:pPr>
    </w:lvl>
    <w:lvl w:ilvl="6" w:tplc="4409000F" w:tentative="1">
      <w:start w:val="1"/>
      <w:numFmt w:val="decimal"/>
      <w:lvlText w:val="%7."/>
      <w:lvlJc w:val="left"/>
      <w:pPr>
        <w:ind w:left="5242" w:hanging="360"/>
      </w:pPr>
    </w:lvl>
    <w:lvl w:ilvl="7" w:tplc="44090019" w:tentative="1">
      <w:start w:val="1"/>
      <w:numFmt w:val="lowerLetter"/>
      <w:lvlText w:val="%8."/>
      <w:lvlJc w:val="left"/>
      <w:pPr>
        <w:ind w:left="5962" w:hanging="360"/>
      </w:pPr>
    </w:lvl>
    <w:lvl w:ilvl="8" w:tplc="4409001B" w:tentative="1">
      <w:start w:val="1"/>
      <w:numFmt w:val="lowerRoman"/>
      <w:lvlText w:val="%9."/>
      <w:lvlJc w:val="right"/>
      <w:pPr>
        <w:ind w:left="6682" w:hanging="180"/>
      </w:pPr>
    </w:lvl>
  </w:abstractNum>
  <w:num w:numId="1">
    <w:abstractNumId w:val="1"/>
  </w:num>
  <w:num w:numId="2">
    <w:abstractNumId w:val="7"/>
  </w:num>
  <w:num w:numId="3">
    <w:abstractNumId w:val="18"/>
  </w:num>
  <w:num w:numId="4">
    <w:abstractNumId w:val="10"/>
  </w:num>
  <w:num w:numId="5">
    <w:abstractNumId w:val="3"/>
  </w:num>
  <w:num w:numId="6">
    <w:abstractNumId w:val="14"/>
  </w:num>
  <w:num w:numId="7">
    <w:abstractNumId w:val="2"/>
  </w:num>
  <w:num w:numId="8">
    <w:abstractNumId w:val="8"/>
  </w:num>
  <w:num w:numId="9">
    <w:abstractNumId w:val="21"/>
  </w:num>
  <w:num w:numId="10">
    <w:abstractNumId w:val="9"/>
  </w:num>
  <w:num w:numId="11">
    <w:abstractNumId w:val="17"/>
  </w:num>
  <w:num w:numId="12">
    <w:abstractNumId w:val="5"/>
  </w:num>
  <w:num w:numId="13">
    <w:abstractNumId w:val="20"/>
  </w:num>
  <w:num w:numId="14">
    <w:abstractNumId w:val="13"/>
  </w:num>
  <w:num w:numId="15">
    <w:abstractNumId w:val="12"/>
  </w:num>
  <w:num w:numId="16">
    <w:abstractNumId w:val="11"/>
  </w:num>
  <w:num w:numId="17">
    <w:abstractNumId w:val="19"/>
  </w:num>
  <w:num w:numId="18">
    <w:abstractNumId w:val="15"/>
  </w:num>
  <w:num w:numId="19">
    <w:abstractNumId w:val="16"/>
  </w:num>
  <w:num w:numId="20">
    <w:abstractNumId w:val="4"/>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2MjY1N7I0MjeysLRQ0lEKTi0uzszPAykwrgUAi7tfSCwAAAA="/>
  </w:docVars>
  <w:rsids>
    <w:rsidRoot w:val="00BF5A72"/>
    <w:rsid w:val="00002951"/>
    <w:rsid w:val="0002106C"/>
    <w:rsid w:val="00032025"/>
    <w:rsid w:val="00033472"/>
    <w:rsid w:val="000500D5"/>
    <w:rsid w:val="00065A49"/>
    <w:rsid w:val="000747D6"/>
    <w:rsid w:val="000768C8"/>
    <w:rsid w:val="00081442"/>
    <w:rsid w:val="0008302A"/>
    <w:rsid w:val="000A398F"/>
    <w:rsid w:val="000A62AD"/>
    <w:rsid w:val="000B0DAE"/>
    <w:rsid w:val="000B1643"/>
    <w:rsid w:val="000C46E2"/>
    <w:rsid w:val="000C7CE4"/>
    <w:rsid w:val="000F195B"/>
    <w:rsid w:val="000F4F28"/>
    <w:rsid w:val="000F58E9"/>
    <w:rsid w:val="00101433"/>
    <w:rsid w:val="00104ECB"/>
    <w:rsid w:val="00121749"/>
    <w:rsid w:val="0012265C"/>
    <w:rsid w:val="00131285"/>
    <w:rsid w:val="00143120"/>
    <w:rsid w:val="001477F8"/>
    <w:rsid w:val="00152583"/>
    <w:rsid w:val="00165B22"/>
    <w:rsid w:val="001B132C"/>
    <w:rsid w:val="001B27F9"/>
    <w:rsid w:val="001C03EC"/>
    <w:rsid w:val="001C2873"/>
    <w:rsid w:val="001C610E"/>
    <w:rsid w:val="001C70E9"/>
    <w:rsid w:val="001D1A6E"/>
    <w:rsid w:val="001D4C78"/>
    <w:rsid w:val="00210F86"/>
    <w:rsid w:val="0022558C"/>
    <w:rsid w:val="002440E3"/>
    <w:rsid w:val="00272F83"/>
    <w:rsid w:val="002776BA"/>
    <w:rsid w:val="002A5C5A"/>
    <w:rsid w:val="002A6B81"/>
    <w:rsid w:val="002B4B26"/>
    <w:rsid w:val="002B6F4F"/>
    <w:rsid w:val="002E395F"/>
    <w:rsid w:val="002E77E7"/>
    <w:rsid w:val="002F2749"/>
    <w:rsid w:val="0032164A"/>
    <w:rsid w:val="00323A8F"/>
    <w:rsid w:val="00331A4E"/>
    <w:rsid w:val="003468B7"/>
    <w:rsid w:val="003556A4"/>
    <w:rsid w:val="0035665E"/>
    <w:rsid w:val="003620BD"/>
    <w:rsid w:val="00363216"/>
    <w:rsid w:val="00363A9A"/>
    <w:rsid w:val="003971FB"/>
    <w:rsid w:val="003C0733"/>
    <w:rsid w:val="003C178A"/>
    <w:rsid w:val="003C41C0"/>
    <w:rsid w:val="003F189E"/>
    <w:rsid w:val="003F5300"/>
    <w:rsid w:val="00400E36"/>
    <w:rsid w:val="00401F49"/>
    <w:rsid w:val="004351B2"/>
    <w:rsid w:val="0043605F"/>
    <w:rsid w:val="00442F0D"/>
    <w:rsid w:val="00443D43"/>
    <w:rsid w:val="0045280F"/>
    <w:rsid w:val="004567A1"/>
    <w:rsid w:val="004751E5"/>
    <w:rsid w:val="004B33EE"/>
    <w:rsid w:val="004C2FE6"/>
    <w:rsid w:val="004C3149"/>
    <w:rsid w:val="004D2E72"/>
    <w:rsid w:val="004E548E"/>
    <w:rsid w:val="004E5BF6"/>
    <w:rsid w:val="004E6FC7"/>
    <w:rsid w:val="004F162E"/>
    <w:rsid w:val="005058FA"/>
    <w:rsid w:val="0052046A"/>
    <w:rsid w:val="00524184"/>
    <w:rsid w:val="0053137C"/>
    <w:rsid w:val="00531534"/>
    <w:rsid w:val="005446E5"/>
    <w:rsid w:val="00547E2D"/>
    <w:rsid w:val="0055586B"/>
    <w:rsid w:val="00561F99"/>
    <w:rsid w:val="005631EA"/>
    <w:rsid w:val="00574A3F"/>
    <w:rsid w:val="00576A93"/>
    <w:rsid w:val="00586FE5"/>
    <w:rsid w:val="00590042"/>
    <w:rsid w:val="00590E8C"/>
    <w:rsid w:val="00593C16"/>
    <w:rsid w:val="00594F38"/>
    <w:rsid w:val="005A6CA4"/>
    <w:rsid w:val="005B7CA9"/>
    <w:rsid w:val="005C663F"/>
    <w:rsid w:val="005D7CD7"/>
    <w:rsid w:val="005E17D3"/>
    <w:rsid w:val="005E1E35"/>
    <w:rsid w:val="006244A6"/>
    <w:rsid w:val="00625462"/>
    <w:rsid w:val="00626851"/>
    <w:rsid w:val="0062701B"/>
    <w:rsid w:val="00630AF2"/>
    <w:rsid w:val="00634EA7"/>
    <w:rsid w:val="00644093"/>
    <w:rsid w:val="0065133A"/>
    <w:rsid w:val="00661580"/>
    <w:rsid w:val="00675781"/>
    <w:rsid w:val="006855D4"/>
    <w:rsid w:val="0068731C"/>
    <w:rsid w:val="006901E4"/>
    <w:rsid w:val="006955E1"/>
    <w:rsid w:val="00696D92"/>
    <w:rsid w:val="006B41EB"/>
    <w:rsid w:val="006C0267"/>
    <w:rsid w:val="006C0630"/>
    <w:rsid w:val="006C0C1E"/>
    <w:rsid w:val="00720D76"/>
    <w:rsid w:val="00725893"/>
    <w:rsid w:val="00760523"/>
    <w:rsid w:val="0076258C"/>
    <w:rsid w:val="0076577F"/>
    <w:rsid w:val="00773367"/>
    <w:rsid w:val="0077440B"/>
    <w:rsid w:val="0077522A"/>
    <w:rsid w:val="007A2DD3"/>
    <w:rsid w:val="007B0A1B"/>
    <w:rsid w:val="007E1A4D"/>
    <w:rsid w:val="007F1FC3"/>
    <w:rsid w:val="007F7E04"/>
    <w:rsid w:val="00804E90"/>
    <w:rsid w:val="00811A3B"/>
    <w:rsid w:val="008153C3"/>
    <w:rsid w:val="00815FDB"/>
    <w:rsid w:val="0082197B"/>
    <w:rsid w:val="00835507"/>
    <w:rsid w:val="008412E3"/>
    <w:rsid w:val="00844DDE"/>
    <w:rsid w:val="00865F3D"/>
    <w:rsid w:val="00873010"/>
    <w:rsid w:val="0087356D"/>
    <w:rsid w:val="008751B0"/>
    <w:rsid w:val="00875425"/>
    <w:rsid w:val="00881BF3"/>
    <w:rsid w:val="00893E21"/>
    <w:rsid w:val="008A15A3"/>
    <w:rsid w:val="008A48B3"/>
    <w:rsid w:val="008A5FC6"/>
    <w:rsid w:val="008B25DD"/>
    <w:rsid w:val="008C2B2B"/>
    <w:rsid w:val="008E154E"/>
    <w:rsid w:val="00917D2F"/>
    <w:rsid w:val="009204C4"/>
    <w:rsid w:val="00924FAB"/>
    <w:rsid w:val="00972451"/>
    <w:rsid w:val="00984055"/>
    <w:rsid w:val="00985BCA"/>
    <w:rsid w:val="00992F01"/>
    <w:rsid w:val="009B55FA"/>
    <w:rsid w:val="009C1858"/>
    <w:rsid w:val="009C67A9"/>
    <w:rsid w:val="009D1BA4"/>
    <w:rsid w:val="009D1F52"/>
    <w:rsid w:val="009F0187"/>
    <w:rsid w:val="00A04215"/>
    <w:rsid w:val="00A2216F"/>
    <w:rsid w:val="00A24399"/>
    <w:rsid w:val="00A3712D"/>
    <w:rsid w:val="00A4523D"/>
    <w:rsid w:val="00A50E7A"/>
    <w:rsid w:val="00A54F84"/>
    <w:rsid w:val="00A647B1"/>
    <w:rsid w:val="00A65E59"/>
    <w:rsid w:val="00A94EFE"/>
    <w:rsid w:val="00A9596A"/>
    <w:rsid w:val="00AC3783"/>
    <w:rsid w:val="00AD0065"/>
    <w:rsid w:val="00AD5DF6"/>
    <w:rsid w:val="00AE0595"/>
    <w:rsid w:val="00AF7A05"/>
    <w:rsid w:val="00B33D1D"/>
    <w:rsid w:val="00B36C48"/>
    <w:rsid w:val="00B437CD"/>
    <w:rsid w:val="00B53C2A"/>
    <w:rsid w:val="00B55346"/>
    <w:rsid w:val="00B55CF4"/>
    <w:rsid w:val="00B6744C"/>
    <w:rsid w:val="00B721CF"/>
    <w:rsid w:val="00B83D96"/>
    <w:rsid w:val="00B92390"/>
    <w:rsid w:val="00BC7635"/>
    <w:rsid w:val="00BC7D54"/>
    <w:rsid w:val="00BD6573"/>
    <w:rsid w:val="00BF1737"/>
    <w:rsid w:val="00BF5A72"/>
    <w:rsid w:val="00BF5DAC"/>
    <w:rsid w:val="00C0398B"/>
    <w:rsid w:val="00C33CC2"/>
    <w:rsid w:val="00C46EB3"/>
    <w:rsid w:val="00C5270F"/>
    <w:rsid w:val="00C64AA7"/>
    <w:rsid w:val="00C66506"/>
    <w:rsid w:val="00C73CC1"/>
    <w:rsid w:val="00C766B1"/>
    <w:rsid w:val="00CA5125"/>
    <w:rsid w:val="00CC358A"/>
    <w:rsid w:val="00CC6D96"/>
    <w:rsid w:val="00CD3D3E"/>
    <w:rsid w:val="00CD403E"/>
    <w:rsid w:val="00CE5D3E"/>
    <w:rsid w:val="00CE6594"/>
    <w:rsid w:val="00D03C20"/>
    <w:rsid w:val="00D07FC2"/>
    <w:rsid w:val="00D122ED"/>
    <w:rsid w:val="00D26892"/>
    <w:rsid w:val="00D35A41"/>
    <w:rsid w:val="00D42A42"/>
    <w:rsid w:val="00D43B63"/>
    <w:rsid w:val="00D57C58"/>
    <w:rsid w:val="00D63D5D"/>
    <w:rsid w:val="00D67951"/>
    <w:rsid w:val="00D70133"/>
    <w:rsid w:val="00D825FC"/>
    <w:rsid w:val="00D85547"/>
    <w:rsid w:val="00D85633"/>
    <w:rsid w:val="00DA045F"/>
    <w:rsid w:val="00DA369B"/>
    <w:rsid w:val="00DD4483"/>
    <w:rsid w:val="00DD7A4C"/>
    <w:rsid w:val="00DF6C9C"/>
    <w:rsid w:val="00E10F14"/>
    <w:rsid w:val="00E1509C"/>
    <w:rsid w:val="00E20136"/>
    <w:rsid w:val="00E35BDB"/>
    <w:rsid w:val="00E621BA"/>
    <w:rsid w:val="00E756B6"/>
    <w:rsid w:val="00E878FF"/>
    <w:rsid w:val="00E954D6"/>
    <w:rsid w:val="00EA31E4"/>
    <w:rsid w:val="00EA7C2D"/>
    <w:rsid w:val="00EC1629"/>
    <w:rsid w:val="00EC4BEE"/>
    <w:rsid w:val="00EF37DE"/>
    <w:rsid w:val="00EF583B"/>
    <w:rsid w:val="00F03E9D"/>
    <w:rsid w:val="00F04E67"/>
    <w:rsid w:val="00F44F63"/>
    <w:rsid w:val="00F56315"/>
    <w:rsid w:val="00F67264"/>
    <w:rsid w:val="00F80913"/>
    <w:rsid w:val="00F93E21"/>
    <w:rsid w:val="00FC38CA"/>
    <w:rsid w:val="00FE1C27"/>
    <w:rsid w:val="00FF66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3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05"/>
  </w:style>
  <w:style w:type="paragraph" w:styleId="Heading1">
    <w:name w:val="heading 1"/>
    <w:basedOn w:val="Normal"/>
    <w:next w:val="Normal"/>
    <w:link w:val="Heading1Char"/>
    <w:uiPriority w:val="9"/>
    <w:qFormat/>
    <w:rsid w:val="001C61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61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61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5A72"/>
    <w:rPr>
      <w:color w:val="0000FF"/>
      <w:u w:val="single"/>
    </w:rPr>
  </w:style>
  <w:style w:type="paragraph" w:styleId="Footer">
    <w:name w:val="footer"/>
    <w:basedOn w:val="Normal"/>
    <w:link w:val="FooterChar"/>
    <w:uiPriority w:val="99"/>
    <w:unhideWhenUsed/>
    <w:rsid w:val="00BF5A72"/>
    <w:pPr>
      <w:tabs>
        <w:tab w:val="center" w:pos="4513"/>
        <w:tab w:val="right" w:pos="9026"/>
      </w:tabs>
      <w:spacing w:after="0" w:line="240" w:lineRule="auto"/>
    </w:pPr>
    <w:rPr>
      <w:rFonts w:ascii="Calibri" w:eastAsia="Calibri" w:hAnsi="Calibri" w:cs="Times New Roman"/>
      <w:sz w:val="20"/>
      <w:szCs w:val="20"/>
      <w:lang w:val="en-GB" w:eastAsia="x-none"/>
    </w:rPr>
  </w:style>
  <w:style w:type="character" w:customStyle="1" w:styleId="FooterChar">
    <w:name w:val="Footer Char"/>
    <w:basedOn w:val="DefaultParagraphFont"/>
    <w:link w:val="Footer"/>
    <w:uiPriority w:val="99"/>
    <w:rsid w:val="00BF5A72"/>
    <w:rPr>
      <w:rFonts w:ascii="Calibri" w:eastAsia="Calibri" w:hAnsi="Calibri" w:cs="Times New Roman"/>
      <w:sz w:val="20"/>
      <w:szCs w:val="20"/>
      <w:lang w:val="en-GB" w:eastAsia="x-none"/>
    </w:rPr>
  </w:style>
  <w:style w:type="paragraph" w:styleId="Header">
    <w:name w:val="header"/>
    <w:basedOn w:val="Normal"/>
    <w:link w:val="HeaderChar"/>
    <w:uiPriority w:val="99"/>
    <w:unhideWhenUsed/>
    <w:rsid w:val="00BF5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A72"/>
  </w:style>
  <w:style w:type="paragraph" w:customStyle="1" w:styleId="Text">
    <w:name w:val="Text"/>
    <w:basedOn w:val="Normal"/>
    <w:link w:val="TextChar"/>
    <w:rsid w:val="004567A1"/>
    <w:pPr>
      <w:widowControl w:val="0"/>
      <w:autoSpaceDE w:val="0"/>
      <w:autoSpaceDN w:val="0"/>
      <w:spacing w:after="0" w:line="252" w:lineRule="auto"/>
      <w:ind w:firstLine="202"/>
      <w:jc w:val="both"/>
    </w:pPr>
    <w:rPr>
      <w:rFonts w:ascii="Times New Roman" w:eastAsia="PMingLiU" w:hAnsi="Times New Roman" w:cs="Times New Roman"/>
      <w:szCs w:val="20"/>
      <w:lang w:val="x-none" w:eastAsia="x-none"/>
    </w:rPr>
  </w:style>
  <w:style w:type="paragraph" w:styleId="ListParagraph">
    <w:name w:val="List Paragraph"/>
    <w:basedOn w:val="Normal"/>
    <w:uiPriority w:val="34"/>
    <w:qFormat/>
    <w:rsid w:val="00BF5A72"/>
    <w:pPr>
      <w:spacing w:after="200" w:line="276" w:lineRule="auto"/>
      <w:ind w:left="720"/>
      <w:contextualSpacing/>
    </w:pPr>
    <w:rPr>
      <w:rFonts w:ascii="Times New Roman" w:eastAsia="Times New Roman" w:hAnsi="Times New Roman" w:cs="Times New Roman"/>
      <w:lang w:val="id-ID" w:eastAsia="en-US"/>
    </w:rPr>
  </w:style>
  <w:style w:type="character" w:customStyle="1" w:styleId="TextChar">
    <w:name w:val="Text Char"/>
    <w:link w:val="Text"/>
    <w:rsid w:val="004567A1"/>
    <w:rPr>
      <w:rFonts w:ascii="Times New Roman" w:eastAsia="PMingLiU" w:hAnsi="Times New Roman" w:cs="Times New Roman"/>
      <w:szCs w:val="20"/>
      <w:lang w:val="x-none" w:eastAsia="x-none"/>
    </w:rPr>
  </w:style>
  <w:style w:type="paragraph" w:customStyle="1" w:styleId="Body">
    <w:name w:val="Body"/>
    <w:rsid w:val="00BF5A7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US"/>
    </w:rPr>
  </w:style>
  <w:style w:type="paragraph" w:customStyle="1" w:styleId="BodyAA">
    <w:name w:val="Body A A"/>
    <w:rsid w:val="00BF5A7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US"/>
    </w:rPr>
  </w:style>
  <w:style w:type="paragraph" w:styleId="Caption">
    <w:name w:val="caption"/>
    <w:basedOn w:val="Normal"/>
    <w:next w:val="Normal"/>
    <w:link w:val="CaptionChar"/>
    <w:uiPriority w:val="35"/>
    <w:unhideWhenUsed/>
    <w:qFormat/>
    <w:rsid w:val="003556A4"/>
    <w:pPr>
      <w:spacing w:after="200" w:line="276" w:lineRule="auto"/>
    </w:pPr>
    <w:rPr>
      <w:rFonts w:ascii="Calibri" w:eastAsia="Calibri" w:hAnsi="Calibri" w:cs="Times New Roman"/>
      <w:b/>
      <w:bCs/>
      <w:sz w:val="20"/>
      <w:szCs w:val="20"/>
      <w:lang w:val="x-none" w:eastAsia="x-none"/>
    </w:rPr>
  </w:style>
  <w:style w:type="character" w:customStyle="1" w:styleId="CaptionChar">
    <w:name w:val="Caption Char"/>
    <w:link w:val="Caption"/>
    <w:uiPriority w:val="35"/>
    <w:rsid w:val="003556A4"/>
    <w:rPr>
      <w:rFonts w:ascii="Calibri" w:eastAsia="Calibri" w:hAnsi="Calibri" w:cs="Times New Roman"/>
      <w:b/>
      <w:bCs/>
      <w:sz w:val="20"/>
      <w:szCs w:val="20"/>
      <w:lang w:val="x-none" w:eastAsia="x-none"/>
    </w:rPr>
  </w:style>
  <w:style w:type="paragraph" w:customStyle="1" w:styleId="MDPI42tablebody">
    <w:name w:val="MDPI_4.2_table_body"/>
    <w:qFormat/>
    <w:rsid w:val="003F189E"/>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52figure">
    <w:name w:val="MDPI_5.2_figure"/>
    <w:qFormat/>
    <w:rsid w:val="006855D4"/>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table" w:styleId="TableGrid">
    <w:name w:val="Table Grid"/>
    <w:basedOn w:val="TableNormal"/>
    <w:uiPriority w:val="39"/>
    <w:rsid w:val="00065A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315"/>
    <w:rPr>
      <w:color w:val="954F72" w:themeColor="followedHyperlink"/>
      <w:u w:val="single"/>
    </w:rPr>
  </w:style>
  <w:style w:type="character" w:customStyle="1" w:styleId="UnresolvedMention1">
    <w:name w:val="Unresolved Mention1"/>
    <w:basedOn w:val="DefaultParagraphFont"/>
    <w:uiPriority w:val="99"/>
    <w:semiHidden/>
    <w:unhideWhenUsed/>
    <w:rsid w:val="00F56315"/>
    <w:rPr>
      <w:color w:val="808080"/>
      <w:shd w:val="clear" w:color="auto" w:fill="E6E6E6"/>
    </w:rPr>
  </w:style>
  <w:style w:type="paragraph" w:styleId="BalloonText">
    <w:name w:val="Balloon Text"/>
    <w:basedOn w:val="Normal"/>
    <w:link w:val="BalloonTextChar"/>
    <w:uiPriority w:val="99"/>
    <w:semiHidden/>
    <w:unhideWhenUsed/>
    <w:rsid w:val="00400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E36"/>
    <w:rPr>
      <w:rFonts w:ascii="Segoe UI" w:hAnsi="Segoe UI" w:cs="Segoe UI"/>
      <w:sz w:val="18"/>
      <w:szCs w:val="18"/>
    </w:rPr>
  </w:style>
  <w:style w:type="character" w:styleId="CommentReference">
    <w:name w:val="annotation reference"/>
    <w:basedOn w:val="DefaultParagraphFont"/>
    <w:uiPriority w:val="99"/>
    <w:semiHidden/>
    <w:unhideWhenUsed/>
    <w:rsid w:val="00DA045F"/>
    <w:rPr>
      <w:sz w:val="16"/>
      <w:szCs w:val="16"/>
    </w:rPr>
  </w:style>
  <w:style w:type="paragraph" w:styleId="CommentText">
    <w:name w:val="annotation text"/>
    <w:basedOn w:val="Normal"/>
    <w:link w:val="CommentTextChar"/>
    <w:uiPriority w:val="99"/>
    <w:semiHidden/>
    <w:unhideWhenUsed/>
    <w:rsid w:val="00AF7A05"/>
    <w:pPr>
      <w:spacing w:line="240" w:lineRule="auto"/>
    </w:pPr>
    <w:rPr>
      <w:rFonts w:ascii="Times New Roman" w:hAnsi="Times New Roman"/>
      <w:szCs w:val="20"/>
    </w:rPr>
  </w:style>
  <w:style w:type="character" w:customStyle="1" w:styleId="CommentTextChar">
    <w:name w:val="Comment Text Char"/>
    <w:basedOn w:val="DefaultParagraphFont"/>
    <w:link w:val="CommentText"/>
    <w:uiPriority w:val="99"/>
    <w:semiHidden/>
    <w:rsid w:val="00AF7A05"/>
    <w:rPr>
      <w:rFonts w:ascii="Times New Roman" w:hAnsi="Times New Roman"/>
      <w:szCs w:val="20"/>
    </w:rPr>
  </w:style>
  <w:style w:type="paragraph" w:styleId="CommentSubject">
    <w:name w:val="annotation subject"/>
    <w:basedOn w:val="CommentText"/>
    <w:next w:val="CommentText"/>
    <w:link w:val="CommentSubjectChar"/>
    <w:uiPriority w:val="99"/>
    <w:semiHidden/>
    <w:unhideWhenUsed/>
    <w:rsid w:val="00DA045F"/>
    <w:rPr>
      <w:b/>
      <w:bCs/>
    </w:rPr>
  </w:style>
  <w:style w:type="character" w:customStyle="1" w:styleId="CommentSubjectChar">
    <w:name w:val="Comment Subject Char"/>
    <w:basedOn w:val="CommentTextChar"/>
    <w:link w:val="CommentSubject"/>
    <w:uiPriority w:val="99"/>
    <w:semiHidden/>
    <w:rsid w:val="00DA045F"/>
    <w:rPr>
      <w:rFonts w:ascii="Times New Roman" w:hAnsi="Times New Roman"/>
      <w:b/>
      <w:bCs/>
      <w:sz w:val="20"/>
      <w:szCs w:val="20"/>
    </w:rPr>
  </w:style>
  <w:style w:type="paragraph" w:styleId="Revision">
    <w:name w:val="Revision"/>
    <w:hidden/>
    <w:uiPriority w:val="99"/>
    <w:semiHidden/>
    <w:rsid w:val="00D85547"/>
    <w:pPr>
      <w:spacing w:after="0" w:line="240" w:lineRule="auto"/>
    </w:pPr>
  </w:style>
  <w:style w:type="character" w:styleId="UnresolvedMention">
    <w:name w:val="Unresolved Mention"/>
    <w:basedOn w:val="DefaultParagraphFont"/>
    <w:uiPriority w:val="99"/>
    <w:semiHidden/>
    <w:unhideWhenUsed/>
    <w:rsid w:val="00586FE5"/>
    <w:rPr>
      <w:color w:val="605E5C"/>
      <w:shd w:val="clear" w:color="auto" w:fill="E1DFDD"/>
    </w:rPr>
  </w:style>
  <w:style w:type="paragraph" w:styleId="NormalWeb">
    <w:name w:val="Normal (Web)"/>
    <w:basedOn w:val="Normal"/>
    <w:uiPriority w:val="99"/>
    <w:unhideWhenUsed/>
    <w:rsid w:val="008E154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Spacing">
    <w:name w:val="No Spacing"/>
    <w:uiPriority w:val="1"/>
    <w:qFormat/>
    <w:rsid w:val="001C610E"/>
    <w:pPr>
      <w:spacing w:after="0" w:line="240" w:lineRule="auto"/>
    </w:pPr>
  </w:style>
  <w:style w:type="character" w:customStyle="1" w:styleId="Heading1Char">
    <w:name w:val="Heading 1 Char"/>
    <w:basedOn w:val="DefaultParagraphFont"/>
    <w:link w:val="Heading1"/>
    <w:uiPriority w:val="9"/>
    <w:rsid w:val="001C61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61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C610E"/>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1C610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C610E"/>
    <w:rPr>
      <w:color w:val="5A5A5A" w:themeColor="text1" w:themeTint="A5"/>
      <w:spacing w:val="15"/>
    </w:rPr>
  </w:style>
  <w:style w:type="character" w:styleId="EndnoteReference">
    <w:name w:val="endnote reference"/>
    <w:basedOn w:val="DefaultParagraphFont"/>
    <w:uiPriority w:val="99"/>
    <w:semiHidden/>
    <w:unhideWhenUsed/>
    <w:rsid w:val="008A5FC6"/>
    <w:rPr>
      <w:vertAlign w:val="superscript"/>
    </w:rPr>
  </w:style>
  <w:style w:type="paragraph" w:styleId="EndnoteText">
    <w:name w:val="endnote text"/>
    <w:basedOn w:val="Normal"/>
    <w:link w:val="EndnoteTextChar"/>
    <w:uiPriority w:val="99"/>
    <w:semiHidden/>
    <w:unhideWhenUsed/>
    <w:rsid w:val="008A5FC6"/>
    <w:pPr>
      <w:widowControl w:val="0"/>
      <w:autoSpaceDE w:val="0"/>
      <w:autoSpaceDN w:val="0"/>
      <w:adjustRightInd w:val="0"/>
      <w:spacing w:after="0" w:line="240" w:lineRule="auto"/>
      <w:ind w:firstLine="431"/>
      <w:jc w:val="both"/>
    </w:pPr>
    <w:rPr>
      <w:rFonts w:ascii="Times New Roman" w:hAnsi="Times New Roman" w:cs="Angsana New"/>
      <w:color w:val="000000"/>
      <w:sz w:val="20"/>
      <w:szCs w:val="25"/>
      <w:lang w:val="en-GB" w:eastAsia="en-US" w:bidi="th-TH"/>
    </w:rPr>
  </w:style>
  <w:style w:type="character" w:customStyle="1" w:styleId="EndnoteTextChar">
    <w:name w:val="Endnote Text Char"/>
    <w:basedOn w:val="DefaultParagraphFont"/>
    <w:link w:val="EndnoteText"/>
    <w:uiPriority w:val="99"/>
    <w:semiHidden/>
    <w:rsid w:val="008A5FC6"/>
    <w:rPr>
      <w:rFonts w:ascii="Times New Roman" w:hAnsi="Times New Roman" w:cs="Angsana New"/>
      <w:color w:val="000000"/>
      <w:sz w:val="20"/>
      <w:szCs w:val="25"/>
      <w:lang w:val="en-GB" w:eastAsia="en-US" w:bidi="th-TH"/>
    </w:rPr>
  </w:style>
  <w:style w:type="paragraph" w:customStyle="1" w:styleId="CM18">
    <w:name w:val="CM18"/>
    <w:basedOn w:val="Normal"/>
    <w:next w:val="Normal"/>
    <w:uiPriority w:val="99"/>
    <w:rsid w:val="002B4B26"/>
    <w:pPr>
      <w:widowControl w:val="0"/>
      <w:autoSpaceDE w:val="0"/>
      <w:autoSpaceDN w:val="0"/>
      <w:adjustRightInd w:val="0"/>
      <w:spacing w:after="0" w:line="240" w:lineRule="auto"/>
    </w:pPr>
    <w:rPr>
      <w:rFonts w:ascii="Times New Roman" w:hAnsi="Times New Roman" w:cs="Angsana New"/>
      <w:sz w:val="24"/>
      <w:szCs w:val="24"/>
      <w:lang w:eastAsia="en-US" w:bidi="th-TH"/>
    </w:rPr>
  </w:style>
  <w:style w:type="paragraph" w:customStyle="1" w:styleId="Abstract">
    <w:name w:val="Abstract"/>
    <w:basedOn w:val="Normal"/>
    <w:link w:val="AbstractChar"/>
    <w:qFormat/>
    <w:rsid w:val="002B4B26"/>
    <w:pPr>
      <w:widowControl w:val="0"/>
      <w:autoSpaceDE w:val="0"/>
      <w:autoSpaceDN w:val="0"/>
      <w:adjustRightInd w:val="0"/>
      <w:spacing w:after="0" w:line="240" w:lineRule="auto"/>
      <w:jc w:val="both"/>
    </w:pPr>
    <w:rPr>
      <w:rFonts w:ascii="Times New Roman" w:hAnsi="Times New Roman" w:cs="Times New Roman"/>
      <w:color w:val="000000"/>
      <w:sz w:val="24"/>
      <w:szCs w:val="24"/>
      <w:lang w:eastAsia="en-US" w:bidi="th-TH"/>
    </w:rPr>
  </w:style>
  <w:style w:type="character" w:customStyle="1" w:styleId="AbstractChar">
    <w:name w:val="Abstract Char"/>
    <w:basedOn w:val="DefaultParagraphFont"/>
    <w:link w:val="Abstract"/>
    <w:rsid w:val="002B4B26"/>
    <w:rPr>
      <w:rFonts w:ascii="Times New Roman" w:hAnsi="Times New Roman" w:cs="Times New Roman"/>
      <w:color w:val="000000"/>
      <w:sz w:val="24"/>
      <w:szCs w:val="24"/>
      <w:lang w:eastAsia="en-US" w:bidi="th-TH"/>
    </w:rPr>
  </w:style>
  <w:style w:type="paragraph" w:customStyle="1" w:styleId="FigureandTable">
    <w:name w:val="Figure and Table"/>
    <w:basedOn w:val="Normal"/>
    <w:link w:val="FigureandTableChar"/>
    <w:qFormat/>
    <w:rsid w:val="00B55CF4"/>
    <w:pPr>
      <w:widowControl w:val="0"/>
      <w:autoSpaceDE w:val="0"/>
      <w:autoSpaceDN w:val="0"/>
      <w:adjustRightInd w:val="0"/>
      <w:spacing w:after="0" w:line="360" w:lineRule="auto"/>
      <w:jc w:val="center"/>
    </w:pPr>
    <w:rPr>
      <w:rFonts w:ascii="Times New Roman" w:hAnsi="Times New Roman" w:cs="Times New Roman"/>
      <w:color w:val="000000"/>
      <w:sz w:val="24"/>
      <w:szCs w:val="24"/>
      <w:lang w:eastAsia="en-US" w:bidi="th-TH"/>
    </w:rPr>
  </w:style>
  <w:style w:type="character" w:customStyle="1" w:styleId="FigureandTableChar">
    <w:name w:val="Figure and Table Char"/>
    <w:basedOn w:val="DefaultParagraphFont"/>
    <w:link w:val="FigureandTable"/>
    <w:rsid w:val="00B55CF4"/>
    <w:rPr>
      <w:rFonts w:ascii="Times New Roman" w:hAnsi="Times New Roman" w:cs="Times New Roman"/>
      <w:color w:val="000000"/>
      <w:sz w:val="24"/>
      <w:szCs w:val="24"/>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23021">
      <w:bodyDiv w:val="1"/>
      <w:marLeft w:val="0"/>
      <w:marRight w:val="0"/>
      <w:marTop w:val="0"/>
      <w:marBottom w:val="0"/>
      <w:divBdr>
        <w:top w:val="none" w:sz="0" w:space="0" w:color="auto"/>
        <w:left w:val="none" w:sz="0" w:space="0" w:color="auto"/>
        <w:bottom w:val="none" w:sz="0" w:space="0" w:color="auto"/>
        <w:right w:val="none" w:sz="0" w:space="0" w:color="auto"/>
      </w:divBdr>
    </w:div>
    <w:div w:id="472021670">
      <w:bodyDiv w:val="1"/>
      <w:marLeft w:val="0"/>
      <w:marRight w:val="0"/>
      <w:marTop w:val="0"/>
      <w:marBottom w:val="0"/>
      <w:divBdr>
        <w:top w:val="none" w:sz="0" w:space="0" w:color="auto"/>
        <w:left w:val="none" w:sz="0" w:space="0" w:color="auto"/>
        <w:bottom w:val="none" w:sz="0" w:space="0" w:color="auto"/>
        <w:right w:val="none" w:sz="0" w:space="0" w:color="auto"/>
      </w:divBdr>
    </w:div>
    <w:div w:id="1266419459">
      <w:bodyDiv w:val="1"/>
      <w:marLeft w:val="0"/>
      <w:marRight w:val="0"/>
      <w:marTop w:val="0"/>
      <w:marBottom w:val="0"/>
      <w:divBdr>
        <w:top w:val="none" w:sz="0" w:space="0" w:color="auto"/>
        <w:left w:val="none" w:sz="0" w:space="0" w:color="auto"/>
        <w:bottom w:val="none" w:sz="0" w:space="0" w:color="auto"/>
        <w:right w:val="none" w:sz="0" w:space="0" w:color="auto"/>
      </w:divBdr>
    </w:div>
    <w:div w:id="1291209164">
      <w:bodyDiv w:val="1"/>
      <w:marLeft w:val="0"/>
      <w:marRight w:val="0"/>
      <w:marTop w:val="0"/>
      <w:marBottom w:val="0"/>
      <w:divBdr>
        <w:top w:val="none" w:sz="0" w:space="0" w:color="auto"/>
        <w:left w:val="none" w:sz="0" w:space="0" w:color="auto"/>
        <w:bottom w:val="none" w:sz="0" w:space="0" w:color="auto"/>
        <w:right w:val="none" w:sz="0" w:space="0" w:color="auto"/>
      </w:divBdr>
    </w:div>
    <w:div w:id="13374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aryzee@iukl.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20694-D42E-49F7-BBB8-40323CE5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2020-11-16T10:23:00Z</dcterms:created>
  <dcterms:modified xsi:type="dcterms:W3CDTF">2020-11-16T10:23:00Z</dcterms:modified>
</cp:coreProperties>
</file>